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190" w:rsidRDefault="00F81190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</w:p>
    <w:p w:rsidR="00F81190" w:rsidRDefault="00F81190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</w:p>
    <w:p w:rsidR="00F81190" w:rsidRDefault="00F81190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</w:p>
    <w:p w:rsidR="00F81190" w:rsidRDefault="00F81190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</w:p>
    <w:p w:rsidR="00F81190" w:rsidRDefault="00F81190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</w:p>
    <w:p w:rsidR="00F81190" w:rsidRDefault="00F81190" w:rsidP="009B6589">
      <w:pPr>
        <w:ind w:left="426"/>
        <w:rPr>
          <w:rFonts w:asciiTheme="majorHAnsi" w:hAnsiTheme="majorHAnsi" w:cstheme="majorHAnsi"/>
        </w:rPr>
      </w:pPr>
    </w:p>
    <w:p w:rsidR="004C191B" w:rsidRPr="004C191B" w:rsidRDefault="004C191B" w:rsidP="004C191B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  <w:r w:rsidRPr="00781ABC">
        <w:rPr>
          <w:rFonts w:asciiTheme="majorHAnsi" w:hAnsiTheme="majorHAnsi" w:cstheme="majorHAnsi"/>
          <w:b/>
          <w:sz w:val="18"/>
          <w:szCs w:val="18"/>
        </w:rPr>
        <w:t xml:space="preserve">Заполнение опросного листа не накладывает какие-либо обязательства на вас. </w:t>
      </w:r>
      <w:r w:rsidRPr="00781ABC">
        <w:rPr>
          <w:rFonts w:asciiTheme="majorHAnsi" w:hAnsiTheme="majorHAnsi" w:cstheme="majorHAnsi"/>
          <w:i/>
          <w:sz w:val="18"/>
          <w:szCs w:val="18"/>
        </w:rPr>
        <w:t xml:space="preserve">Чем более подробно будет заполнен опросный лист, тем лучше мы поймём вашу потребность, и тем более качественное решение сможем Вам предложить. </w:t>
      </w:r>
    </w:p>
    <w:p w:rsidR="004C191B" w:rsidRPr="00476C07" w:rsidRDefault="004C191B" w:rsidP="004C191B">
      <w:pPr>
        <w:ind w:left="426" w:right="567"/>
        <w:rPr>
          <w:rFonts w:asciiTheme="majorHAnsi" w:hAnsiTheme="majorHAnsi" w:cstheme="majorHAnsi"/>
          <w:i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>В случае, если вы затрудняетесь ответить на некоторые вопросы – пропускайте их.</w:t>
      </w:r>
      <w:r w:rsidRPr="00781ABC">
        <w:rPr>
          <w:rFonts w:asciiTheme="majorHAnsi" w:hAnsiTheme="majorHAnsi" w:cstheme="majorHAnsi"/>
          <w:i/>
          <w:sz w:val="18"/>
          <w:szCs w:val="18"/>
        </w:rPr>
        <w:br/>
      </w:r>
    </w:p>
    <w:p w:rsidR="004C191B" w:rsidRPr="00294B5E" w:rsidRDefault="004C191B" w:rsidP="004C191B">
      <w:pPr>
        <w:ind w:left="0"/>
        <w:jc w:val="center"/>
        <w:rPr>
          <w:rFonts w:asciiTheme="majorHAnsi" w:hAnsiTheme="majorHAnsi" w:cstheme="majorHAnsi"/>
          <w:b/>
          <w:caps/>
        </w:rPr>
      </w:pPr>
      <w:r w:rsidRPr="00476C07">
        <w:rPr>
          <w:rFonts w:asciiTheme="majorHAnsi" w:hAnsiTheme="majorHAnsi" w:cstheme="majorHAnsi"/>
          <w:b/>
          <w:caps/>
        </w:rPr>
        <w:t>ОПРОСНЫЙ ЛИСТ –</w:t>
      </w:r>
      <w:r w:rsidRPr="00166772">
        <w:rPr>
          <w:rFonts w:asciiTheme="majorHAnsi" w:hAnsiTheme="majorHAnsi" w:cstheme="majorHAnsi"/>
          <w:b/>
          <w:caps/>
        </w:rPr>
        <w:t xml:space="preserve"> </w:t>
      </w:r>
      <w:r>
        <w:rPr>
          <w:rFonts w:asciiTheme="majorHAnsi" w:hAnsiTheme="majorHAnsi" w:cstheme="majorHAnsi"/>
          <w:b/>
          <w:caps/>
        </w:rPr>
        <w:t>РАЗДЕЛИТЕЛЬНАЯ КАМЕРА</w:t>
      </w:r>
    </w:p>
    <w:tbl>
      <w:tblPr>
        <w:tblStyle w:val="a4"/>
        <w:tblW w:w="10760" w:type="dxa"/>
        <w:tblLayout w:type="fixed"/>
        <w:tblLook w:val="04A0" w:firstRow="1" w:lastRow="0" w:firstColumn="1" w:lastColumn="0" w:noHBand="0" w:noVBand="1"/>
      </w:tblPr>
      <w:tblGrid>
        <w:gridCol w:w="2830"/>
        <w:gridCol w:w="1975"/>
        <w:gridCol w:w="283"/>
        <w:gridCol w:w="2552"/>
        <w:gridCol w:w="283"/>
        <w:gridCol w:w="2552"/>
        <w:gridCol w:w="285"/>
      </w:tblGrid>
      <w:tr w:rsidR="004C191B" w:rsidRPr="00476C07" w:rsidTr="004C191B">
        <w:tc>
          <w:tcPr>
            <w:tcW w:w="2830" w:type="dxa"/>
            <w:shd w:val="clear" w:color="auto" w:fill="D9D9D9"/>
          </w:tcPr>
          <w:p w:rsidR="004C191B" w:rsidRPr="00476C07" w:rsidRDefault="004C191B" w:rsidP="00552415">
            <w:pPr>
              <w:spacing w:line="276" w:lineRule="auto"/>
              <w:ind w:left="0" w:right="567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Наименование объекта:</w:t>
            </w:r>
          </w:p>
        </w:tc>
        <w:tc>
          <w:tcPr>
            <w:tcW w:w="7930" w:type="dxa"/>
            <w:gridSpan w:val="6"/>
          </w:tcPr>
          <w:p w:rsidR="004C191B" w:rsidRPr="00476C07" w:rsidRDefault="004C191B" w:rsidP="00552415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C191B" w:rsidRPr="00476C07" w:rsidTr="004C191B">
        <w:tc>
          <w:tcPr>
            <w:tcW w:w="2830" w:type="dxa"/>
            <w:shd w:val="clear" w:color="auto" w:fill="D9D9D9"/>
          </w:tcPr>
          <w:p w:rsidR="004C191B" w:rsidRPr="00476C07" w:rsidRDefault="004C191B" w:rsidP="00552415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Заказчик:</w:t>
            </w:r>
          </w:p>
        </w:tc>
        <w:tc>
          <w:tcPr>
            <w:tcW w:w="7930" w:type="dxa"/>
            <w:gridSpan w:val="6"/>
          </w:tcPr>
          <w:p w:rsidR="004C191B" w:rsidRPr="00476C07" w:rsidRDefault="004C191B" w:rsidP="00552415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C191B" w:rsidRPr="00476C07" w:rsidTr="004C191B">
        <w:tc>
          <w:tcPr>
            <w:tcW w:w="2830" w:type="dxa"/>
            <w:shd w:val="clear" w:color="auto" w:fill="D9D9D9"/>
          </w:tcPr>
          <w:p w:rsidR="004C191B" w:rsidRPr="00476C07" w:rsidRDefault="004C191B" w:rsidP="00552415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Контактное лицо:</w:t>
            </w:r>
          </w:p>
        </w:tc>
        <w:tc>
          <w:tcPr>
            <w:tcW w:w="7930" w:type="dxa"/>
            <w:gridSpan w:val="6"/>
          </w:tcPr>
          <w:p w:rsidR="004C191B" w:rsidRPr="00476C07" w:rsidRDefault="004C191B" w:rsidP="00552415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C191B" w:rsidRPr="00476C07" w:rsidTr="004C191B">
        <w:tc>
          <w:tcPr>
            <w:tcW w:w="2830" w:type="dxa"/>
            <w:shd w:val="clear" w:color="auto" w:fill="D9D9D9"/>
          </w:tcPr>
          <w:p w:rsidR="004C191B" w:rsidRPr="00476C07" w:rsidRDefault="004C191B" w:rsidP="00552415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Телефон / e-</w:t>
            </w:r>
            <w:r w:rsidRPr="00476C07">
              <w:rPr>
                <w:rFonts w:asciiTheme="majorHAnsi" w:hAnsiTheme="majorHAnsi" w:cstheme="majorHAnsi"/>
                <w:lang w:val="en-US"/>
              </w:rPr>
              <w:t>mail</w:t>
            </w:r>
            <w:r w:rsidRPr="00476C0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930" w:type="dxa"/>
            <w:gridSpan w:val="6"/>
          </w:tcPr>
          <w:p w:rsidR="004C191B" w:rsidRPr="00476C07" w:rsidRDefault="004C191B" w:rsidP="00552415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C191B" w:rsidRPr="00476C07" w:rsidTr="004C191B">
        <w:trPr>
          <w:trHeight w:val="173"/>
        </w:trPr>
        <w:tc>
          <w:tcPr>
            <w:tcW w:w="2830" w:type="dxa"/>
            <w:shd w:val="clear" w:color="auto" w:fill="D9D9D9"/>
          </w:tcPr>
          <w:p w:rsidR="004C191B" w:rsidRPr="00476C07" w:rsidRDefault="004C191B" w:rsidP="00552415">
            <w:pPr>
              <w:tabs>
                <w:tab w:val="left" w:pos="2989"/>
              </w:tabs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Стадия объекта:</w:t>
            </w:r>
          </w:p>
        </w:tc>
        <w:tc>
          <w:tcPr>
            <w:tcW w:w="1975" w:type="dxa"/>
          </w:tcPr>
          <w:p w:rsidR="004C191B" w:rsidRPr="00476C07" w:rsidRDefault="004C191B" w:rsidP="00552415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проект стадия «П»:</w:t>
            </w:r>
          </w:p>
        </w:tc>
        <w:tc>
          <w:tcPr>
            <w:tcW w:w="283" w:type="dxa"/>
          </w:tcPr>
          <w:p w:rsidR="004C191B" w:rsidRPr="00476C07" w:rsidRDefault="004C191B" w:rsidP="00552415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C191B" w:rsidRPr="00476C07" w:rsidRDefault="004C191B" w:rsidP="00552415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 проект стадия «Р»:</w:t>
            </w:r>
          </w:p>
        </w:tc>
        <w:tc>
          <w:tcPr>
            <w:tcW w:w="283" w:type="dxa"/>
          </w:tcPr>
          <w:p w:rsidR="004C191B" w:rsidRPr="00476C07" w:rsidRDefault="004C191B" w:rsidP="00552415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C191B" w:rsidRPr="00476C07" w:rsidRDefault="004C191B" w:rsidP="00552415">
            <w:pPr>
              <w:ind w:left="0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стадия закупки:</w:t>
            </w:r>
          </w:p>
        </w:tc>
        <w:tc>
          <w:tcPr>
            <w:tcW w:w="285" w:type="dxa"/>
          </w:tcPr>
          <w:p w:rsidR="004C191B" w:rsidRPr="00476C07" w:rsidRDefault="004C191B" w:rsidP="00552415">
            <w:pPr>
              <w:ind w:left="0" w:right="567" w:hanging="114"/>
              <w:rPr>
                <w:rFonts w:asciiTheme="majorHAnsi" w:hAnsiTheme="majorHAnsi" w:cstheme="majorHAnsi"/>
              </w:rPr>
            </w:pPr>
          </w:p>
        </w:tc>
      </w:tr>
    </w:tbl>
    <w:p w:rsidR="004C191B" w:rsidRPr="006A1342" w:rsidRDefault="004C191B" w:rsidP="004C191B">
      <w:pPr>
        <w:ind w:left="0"/>
        <w:rPr>
          <w:rFonts w:asciiTheme="majorHAnsi" w:hAnsiTheme="majorHAnsi" w:cstheme="majorHAnsi"/>
          <w:b/>
          <w:caps/>
        </w:rPr>
      </w:pPr>
    </w:p>
    <w:tbl>
      <w:tblPr>
        <w:tblW w:w="10768" w:type="dxa"/>
        <w:tblInd w:w="-274" w:type="dxa"/>
        <w:tblLook w:val="0000" w:firstRow="0" w:lastRow="0" w:firstColumn="0" w:lastColumn="0" w:noHBand="0" w:noVBand="0"/>
      </w:tblPr>
      <w:tblGrid>
        <w:gridCol w:w="4300"/>
        <w:gridCol w:w="6468"/>
      </w:tblGrid>
      <w:tr w:rsidR="004C191B" w:rsidRPr="006A1342" w:rsidTr="00552415">
        <w:trPr>
          <w:trHeight w:val="243"/>
        </w:trPr>
        <w:tc>
          <w:tcPr>
            <w:tcW w:w="4300" w:type="dxa"/>
            <w:vMerge w:val="restart"/>
          </w:tcPr>
          <w:p w:rsidR="004C191B" w:rsidRPr="006A1342" w:rsidRDefault="004C191B" w:rsidP="00552415">
            <w:pPr>
              <w:ind w:left="0"/>
              <w:rPr>
                <w:rFonts w:asciiTheme="majorHAnsi" w:hAnsiTheme="majorHAnsi" w:cstheme="majorHAnsi"/>
              </w:rPr>
            </w:pPr>
            <w:r w:rsidRPr="006A1342">
              <w:rPr>
                <w:rFonts w:asciiTheme="majorHAnsi" w:hAnsiTheme="majorHAnsi" w:cstheme="majorHAns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FD402FE" wp14:editId="138399DA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309245</wp:posOffset>
                  </wp:positionV>
                  <wp:extent cx="2513503" cy="4076700"/>
                  <wp:effectExtent l="0" t="0" r="1270" b="0"/>
                  <wp:wrapNone/>
                  <wp:docPr id="4" name="Рисунок 4" descr="\\ru-toi-sr-0002\home$\akharitonov\ЛОС (общая)\БАНК ДАННЫХ ЛОС\!3d картинки\Рендеринг\РК_(1,2х2,15)_под газон_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u-toi-sr-0002\home$\akharitonov\ЛОС (общая)\БАНК ДАННЫХ ЛОС\!3d картинки\Рендеринг\РК_(1,2х2,15)_под газон_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5183" cy="40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68" w:type="dxa"/>
            <w:shd w:val="clear" w:color="auto" w:fill="auto"/>
          </w:tcPr>
          <w:p w:rsidR="004C191B" w:rsidRPr="006A1342" w:rsidRDefault="004C191B" w:rsidP="00552415">
            <w:pPr>
              <w:ind w:left="176"/>
              <w:rPr>
                <w:rFonts w:asciiTheme="majorHAnsi" w:hAnsiTheme="majorHAnsi" w:cstheme="majorHAnsi"/>
                <w:b/>
                <w:szCs w:val="20"/>
              </w:rPr>
            </w:pPr>
            <w:r w:rsidRPr="006A1342">
              <w:rPr>
                <w:rFonts w:asciiTheme="majorHAnsi" w:hAnsiTheme="majorHAnsi" w:cstheme="majorHAnsi"/>
                <w:b/>
                <w:szCs w:val="20"/>
              </w:rPr>
              <w:t>Обязательные исходные данные</w:t>
            </w:r>
          </w:p>
          <w:p w:rsidR="004C191B" w:rsidRPr="006A1342" w:rsidRDefault="004C191B" w:rsidP="00552415">
            <w:pPr>
              <w:ind w:left="176"/>
              <w:rPr>
                <w:rFonts w:asciiTheme="majorHAnsi" w:hAnsiTheme="majorHAnsi" w:cstheme="majorHAnsi"/>
                <w:b/>
                <w:szCs w:val="20"/>
                <w:highlight w:val="yellow"/>
              </w:rPr>
            </w:pPr>
            <w:r w:rsidRPr="006A1342">
              <w:rPr>
                <w:rFonts w:asciiTheme="majorHAnsi" w:hAnsiTheme="majorHAnsi" w:cstheme="majorHAnsi"/>
                <w:i/>
                <w:szCs w:val="20"/>
              </w:rPr>
              <w:t>(пункты обязательные для расчета стоимости)</w:t>
            </w:r>
          </w:p>
        </w:tc>
      </w:tr>
      <w:tr w:rsidR="004C191B" w:rsidRPr="006A1342" w:rsidTr="00552415">
        <w:trPr>
          <w:trHeight w:val="234"/>
        </w:trPr>
        <w:tc>
          <w:tcPr>
            <w:tcW w:w="4300" w:type="dxa"/>
            <w:vMerge/>
          </w:tcPr>
          <w:p w:rsidR="004C191B" w:rsidRPr="006A1342" w:rsidRDefault="004C191B" w:rsidP="00552415">
            <w:pPr>
              <w:ind w:left="0"/>
              <w:rPr>
                <w:rFonts w:asciiTheme="majorHAnsi" w:hAnsiTheme="majorHAnsi" w:cstheme="majorHAnsi"/>
                <w:noProof/>
                <w:lang w:eastAsia="ru-RU"/>
              </w:rPr>
            </w:pPr>
          </w:p>
        </w:tc>
        <w:tc>
          <w:tcPr>
            <w:tcW w:w="6468" w:type="dxa"/>
          </w:tcPr>
          <w:tbl>
            <w:tblPr>
              <w:tblpPr w:leftFromText="180" w:rightFromText="180" w:vertAnchor="text" w:horzAnchor="margin" w:tblpY="-163"/>
              <w:tblOverlap w:val="never"/>
              <w:tblW w:w="6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80"/>
              <w:gridCol w:w="1842"/>
            </w:tblGrid>
            <w:tr w:rsidR="004C191B" w:rsidRPr="006A1342" w:rsidTr="00552415">
              <w:trPr>
                <w:trHeight w:val="360"/>
              </w:trPr>
              <w:tc>
                <w:tcPr>
                  <w:tcW w:w="4380" w:type="dxa"/>
                  <w:shd w:val="clear" w:color="auto" w:fill="D9D9D9"/>
                  <w:vAlign w:val="center"/>
                </w:tcPr>
                <w:p w:rsidR="004C191B" w:rsidRPr="006A1342" w:rsidRDefault="004C191B" w:rsidP="00552415">
                  <w:pPr>
                    <w:ind w:left="0"/>
                    <w:jc w:val="center"/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Параметр, (ед. измерения)</w:t>
                  </w:r>
                </w:p>
              </w:tc>
              <w:tc>
                <w:tcPr>
                  <w:tcW w:w="1842" w:type="dxa"/>
                  <w:shd w:val="clear" w:color="auto" w:fill="D9D9D9"/>
                  <w:vAlign w:val="center"/>
                </w:tcPr>
                <w:p w:rsidR="004C191B" w:rsidRPr="006A1342" w:rsidRDefault="004C191B" w:rsidP="00552415">
                  <w:pPr>
                    <w:ind w:left="0" w:right="-108"/>
                    <w:jc w:val="center"/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значение</w:t>
                  </w:r>
                </w:p>
              </w:tc>
            </w:tr>
            <w:tr w:rsidR="004C191B" w:rsidRPr="006A1342" w:rsidTr="00552415">
              <w:trPr>
                <w:trHeight w:val="245"/>
              </w:trPr>
              <w:tc>
                <w:tcPr>
                  <w:tcW w:w="4380" w:type="dxa"/>
                  <w:vAlign w:val="center"/>
                </w:tcPr>
                <w:p w:rsidR="004C191B" w:rsidRPr="006A1342" w:rsidRDefault="004C191B" w:rsidP="0055241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>Размещение: под газоном / под проезжей частью</w:t>
                  </w:r>
                </w:p>
              </w:tc>
              <w:tc>
                <w:tcPr>
                  <w:tcW w:w="1842" w:type="dxa"/>
                </w:tcPr>
                <w:p w:rsidR="004C191B" w:rsidRPr="006A1342" w:rsidRDefault="004C191B" w:rsidP="00552415">
                  <w:pPr>
                    <w:ind w:left="179" w:right="-524" w:hanging="179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4C191B" w:rsidRPr="006A1342" w:rsidTr="00552415">
              <w:trPr>
                <w:trHeight w:val="245"/>
              </w:trPr>
              <w:tc>
                <w:tcPr>
                  <w:tcW w:w="4380" w:type="dxa"/>
                  <w:vAlign w:val="center"/>
                </w:tcPr>
                <w:p w:rsidR="004C191B" w:rsidRPr="006A1342" w:rsidRDefault="004C191B" w:rsidP="00552415">
                  <w:pPr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>Общий расход поверхностных сточных вод в подводящем коллекторе, л/с</w:t>
                  </w:r>
                </w:p>
              </w:tc>
              <w:tc>
                <w:tcPr>
                  <w:tcW w:w="1842" w:type="dxa"/>
                </w:tcPr>
                <w:p w:rsidR="004C191B" w:rsidRPr="006A1342" w:rsidRDefault="004C191B" w:rsidP="0055241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4C191B" w:rsidRPr="006A1342" w:rsidTr="00552415">
              <w:trPr>
                <w:trHeight w:val="245"/>
              </w:trPr>
              <w:tc>
                <w:tcPr>
                  <w:tcW w:w="4380" w:type="dxa"/>
                  <w:vAlign w:val="center"/>
                </w:tcPr>
                <w:p w:rsidR="004C191B" w:rsidRPr="006A1342" w:rsidRDefault="004C191B" w:rsidP="00552415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>Глубина заложения подводящего коллектора, мм</w:t>
                  </w:r>
                </w:p>
              </w:tc>
              <w:tc>
                <w:tcPr>
                  <w:tcW w:w="1842" w:type="dxa"/>
                </w:tcPr>
                <w:p w:rsidR="004C191B" w:rsidRPr="006A1342" w:rsidRDefault="004C191B" w:rsidP="0055241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4C191B" w:rsidRPr="006A1342" w:rsidTr="00552415">
              <w:trPr>
                <w:trHeight w:val="245"/>
              </w:trPr>
              <w:tc>
                <w:tcPr>
                  <w:tcW w:w="4380" w:type="dxa"/>
                  <w:vAlign w:val="center"/>
                </w:tcPr>
                <w:p w:rsidR="004C191B" w:rsidRPr="006A1342" w:rsidRDefault="004C191B" w:rsidP="00552415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>Расход поверхностных сточных вод, поступающих на очистку</w:t>
                  </w:r>
                </w:p>
              </w:tc>
              <w:tc>
                <w:tcPr>
                  <w:tcW w:w="1842" w:type="dxa"/>
                </w:tcPr>
                <w:p w:rsidR="004C191B" w:rsidRPr="006A1342" w:rsidRDefault="004C191B" w:rsidP="0055241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4C191B" w:rsidRPr="006A1342" w:rsidTr="00552415">
              <w:trPr>
                <w:trHeight w:val="262"/>
              </w:trPr>
              <w:tc>
                <w:tcPr>
                  <w:tcW w:w="4380" w:type="dxa"/>
                  <w:vAlign w:val="center"/>
                </w:tcPr>
                <w:p w:rsidR="004C191B" w:rsidRPr="006A1342" w:rsidRDefault="004C191B" w:rsidP="00552415">
                  <w:pPr>
                    <w:pStyle w:val="a3"/>
                    <w:snapToGrid w:val="0"/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>Расход поверхностных сточных вод поступающий на обводную линию (байпас)</w:t>
                  </w:r>
                </w:p>
              </w:tc>
              <w:tc>
                <w:tcPr>
                  <w:tcW w:w="1842" w:type="dxa"/>
                </w:tcPr>
                <w:p w:rsidR="004C191B" w:rsidRPr="006A1342" w:rsidRDefault="004C191B" w:rsidP="0055241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</w:tbl>
          <w:p w:rsidR="004C191B" w:rsidRPr="006A1342" w:rsidRDefault="004C191B" w:rsidP="00552415">
            <w:pPr>
              <w:ind w:left="318" w:hanging="102"/>
              <w:rPr>
                <w:rFonts w:asciiTheme="majorHAnsi" w:hAnsiTheme="majorHAnsi" w:cstheme="majorHAnsi"/>
              </w:rPr>
            </w:pPr>
          </w:p>
        </w:tc>
      </w:tr>
      <w:tr w:rsidR="004C191B" w:rsidRPr="006A1342" w:rsidTr="00552415">
        <w:trPr>
          <w:trHeight w:val="494"/>
        </w:trPr>
        <w:tc>
          <w:tcPr>
            <w:tcW w:w="4300" w:type="dxa"/>
            <w:vMerge/>
          </w:tcPr>
          <w:p w:rsidR="004C191B" w:rsidRPr="006A1342" w:rsidRDefault="004C191B" w:rsidP="00552415">
            <w:pPr>
              <w:ind w:left="0"/>
              <w:rPr>
                <w:rFonts w:asciiTheme="majorHAnsi" w:hAnsiTheme="majorHAnsi" w:cstheme="majorHAnsi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468" w:type="dxa"/>
            <w:vAlign w:val="bottom"/>
          </w:tcPr>
          <w:p w:rsidR="004C191B" w:rsidRPr="006A1342" w:rsidRDefault="004C191B" w:rsidP="00552415">
            <w:pPr>
              <w:suppressAutoHyphens w:val="0"/>
              <w:ind w:left="318" w:hanging="102"/>
              <w:rPr>
                <w:rFonts w:asciiTheme="majorHAnsi" w:hAnsiTheme="majorHAnsi" w:cstheme="majorHAnsi"/>
                <w:b/>
                <w:szCs w:val="20"/>
                <w:lang w:eastAsia="ru-RU"/>
              </w:rPr>
            </w:pPr>
          </w:p>
          <w:p w:rsidR="004C191B" w:rsidRPr="006A1342" w:rsidRDefault="004C191B" w:rsidP="00552415">
            <w:pPr>
              <w:suppressAutoHyphens w:val="0"/>
              <w:ind w:left="0" w:firstLine="216"/>
              <w:rPr>
                <w:rFonts w:asciiTheme="majorHAnsi" w:hAnsiTheme="majorHAnsi" w:cstheme="majorHAnsi"/>
                <w:b/>
                <w:szCs w:val="20"/>
              </w:rPr>
            </w:pPr>
            <w:r w:rsidRPr="006A1342">
              <w:rPr>
                <w:rFonts w:asciiTheme="majorHAnsi" w:hAnsiTheme="majorHAnsi" w:cstheme="majorHAnsi"/>
                <w:b/>
                <w:szCs w:val="20"/>
              </w:rPr>
              <w:t>Дополнительные исходные данные</w:t>
            </w:r>
          </w:p>
          <w:tbl>
            <w:tblPr>
              <w:tblpPr w:leftFromText="180" w:rightFromText="180" w:vertAnchor="text" w:horzAnchor="margin" w:tblpX="-20" w:tblpY="159"/>
              <w:tblOverlap w:val="never"/>
              <w:tblW w:w="6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15"/>
              <w:gridCol w:w="1407"/>
            </w:tblGrid>
            <w:tr w:rsidR="004C191B" w:rsidRPr="006A1342" w:rsidTr="00552415">
              <w:trPr>
                <w:trHeight w:val="378"/>
              </w:trPr>
              <w:tc>
                <w:tcPr>
                  <w:tcW w:w="4815" w:type="dxa"/>
                  <w:shd w:val="clear" w:color="auto" w:fill="D9D9D9"/>
                  <w:vAlign w:val="center"/>
                </w:tcPr>
                <w:p w:rsidR="004C191B" w:rsidRPr="006A1342" w:rsidRDefault="004C191B" w:rsidP="00552415">
                  <w:pPr>
                    <w:ind w:left="0" w:firstLine="25"/>
                    <w:jc w:val="center"/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Параметр, (ед. измерения)</w:t>
                  </w:r>
                </w:p>
              </w:tc>
              <w:tc>
                <w:tcPr>
                  <w:tcW w:w="1407" w:type="dxa"/>
                  <w:shd w:val="clear" w:color="auto" w:fill="D9D9D9"/>
                  <w:vAlign w:val="center"/>
                </w:tcPr>
                <w:p w:rsidR="004C191B" w:rsidRPr="006A1342" w:rsidRDefault="004C191B" w:rsidP="00552415">
                  <w:pPr>
                    <w:ind w:left="0"/>
                    <w:jc w:val="center"/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значение</w:t>
                  </w:r>
                </w:p>
              </w:tc>
            </w:tr>
            <w:tr w:rsidR="004C191B" w:rsidRPr="006A1342" w:rsidTr="00552415">
              <w:trPr>
                <w:trHeight w:val="432"/>
              </w:trPr>
              <w:tc>
                <w:tcPr>
                  <w:tcW w:w="4815" w:type="dxa"/>
                  <w:vAlign w:val="center"/>
                </w:tcPr>
                <w:p w:rsidR="004C191B" w:rsidRPr="006A1342" w:rsidRDefault="004C191B" w:rsidP="00552415">
                  <w:pPr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>Предполагаемый диаметр колодца, мм</w:t>
                  </w:r>
                </w:p>
              </w:tc>
              <w:tc>
                <w:tcPr>
                  <w:tcW w:w="1407" w:type="dxa"/>
                </w:tcPr>
                <w:p w:rsidR="004C191B" w:rsidRPr="006A1342" w:rsidRDefault="004C191B" w:rsidP="0055241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4C191B" w:rsidRPr="006A1342" w:rsidTr="00552415">
              <w:trPr>
                <w:trHeight w:val="258"/>
              </w:trPr>
              <w:tc>
                <w:tcPr>
                  <w:tcW w:w="4815" w:type="dxa"/>
                  <w:vAlign w:val="center"/>
                </w:tcPr>
                <w:p w:rsidR="004C191B" w:rsidRPr="006A1342" w:rsidRDefault="004C191B" w:rsidP="0055241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Материал и диаметр подводящего коллектора </w:t>
                  </w: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 xml:space="preserve">(например, ПЭ100 </w:t>
                  </w: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  <w:lang w:val="en-US"/>
                    </w:rPr>
                    <w:t>SDR</w:t>
                  </w: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 xml:space="preserve">17 </w:t>
                  </w:r>
                  <w:r w:rsidRPr="006A1342">
                    <w:rPr>
                      <w:rFonts w:ascii="Cambria Math" w:hAnsi="Cambria Math" w:cs="Cambria Math"/>
                      <w:i/>
                      <w:sz w:val="18"/>
                      <w:szCs w:val="18"/>
                    </w:rPr>
                    <w:t>∅</w:t>
                  </w: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110)</w:t>
                  </w:r>
                </w:p>
              </w:tc>
              <w:tc>
                <w:tcPr>
                  <w:tcW w:w="1407" w:type="dxa"/>
                </w:tcPr>
                <w:p w:rsidR="004C191B" w:rsidRPr="006A1342" w:rsidRDefault="004C191B" w:rsidP="0055241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4C191B" w:rsidRPr="006A1342" w:rsidTr="00552415">
              <w:trPr>
                <w:trHeight w:val="258"/>
              </w:trPr>
              <w:tc>
                <w:tcPr>
                  <w:tcW w:w="4815" w:type="dxa"/>
                  <w:vAlign w:val="center"/>
                </w:tcPr>
                <w:p w:rsidR="004C191B" w:rsidRPr="006A1342" w:rsidRDefault="004C191B" w:rsidP="00552415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Материал и диаметр подающего сток на очистку коллектора </w:t>
                  </w: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 xml:space="preserve">(например, ПЭ100 </w:t>
                  </w: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  <w:lang w:val="en-US"/>
                    </w:rPr>
                    <w:t>SDR</w:t>
                  </w: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 xml:space="preserve">17 </w:t>
                  </w:r>
                  <w:r w:rsidRPr="006A1342">
                    <w:rPr>
                      <w:rFonts w:ascii="Cambria Math" w:hAnsi="Cambria Math" w:cs="Cambria Math"/>
                      <w:i/>
                      <w:sz w:val="18"/>
                      <w:szCs w:val="18"/>
                    </w:rPr>
                    <w:t>∅</w:t>
                  </w: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110)</w:t>
                  </w:r>
                </w:p>
              </w:tc>
              <w:tc>
                <w:tcPr>
                  <w:tcW w:w="1407" w:type="dxa"/>
                </w:tcPr>
                <w:p w:rsidR="004C191B" w:rsidRPr="006A1342" w:rsidRDefault="004C191B" w:rsidP="0055241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4C191B" w:rsidRPr="006A1342" w:rsidTr="00552415">
              <w:trPr>
                <w:trHeight w:val="258"/>
              </w:trPr>
              <w:tc>
                <w:tcPr>
                  <w:tcW w:w="4815" w:type="dxa"/>
                  <w:vAlign w:val="center"/>
                </w:tcPr>
                <w:p w:rsidR="004C191B" w:rsidRPr="006A1342" w:rsidRDefault="004C191B" w:rsidP="00552415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Материал и диаметр сбросного (байпасного) коллектора </w:t>
                  </w: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 xml:space="preserve">(например, ПЭ100 </w:t>
                  </w: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  <w:lang w:val="en-US"/>
                    </w:rPr>
                    <w:t>SDR</w:t>
                  </w: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 xml:space="preserve">17 </w:t>
                  </w:r>
                  <w:r w:rsidRPr="006A1342">
                    <w:rPr>
                      <w:rFonts w:ascii="Cambria Math" w:hAnsi="Cambria Math" w:cs="Cambria Math"/>
                      <w:i/>
                      <w:sz w:val="18"/>
                      <w:szCs w:val="18"/>
                    </w:rPr>
                    <w:t>∅</w:t>
                  </w: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110)</w:t>
                  </w:r>
                </w:p>
              </w:tc>
              <w:tc>
                <w:tcPr>
                  <w:tcW w:w="1407" w:type="dxa"/>
                </w:tcPr>
                <w:p w:rsidR="004C191B" w:rsidRPr="006A1342" w:rsidRDefault="004C191B" w:rsidP="0055241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4C191B" w:rsidRPr="006A1342" w:rsidTr="00552415">
              <w:trPr>
                <w:trHeight w:val="275"/>
              </w:trPr>
              <w:tc>
                <w:tcPr>
                  <w:tcW w:w="4815" w:type="dxa"/>
                  <w:vAlign w:val="center"/>
                </w:tcPr>
                <w:p w:rsidR="004C191B" w:rsidRPr="006A1342" w:rsidRDefault="004C191B" w:rsidP="00552415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>Направление подключаемых трубопроводов, часы</w:t>
                  </w:r>
                </w:p>
              </w:tc>
              <w:tc>
                <w:tcPr>
                  <w:tcW w:w="1407" w:type="dxa"/>
                </w:tcPr>
                <w:p w:rsidR="004C191B" w:rsidRPr="006A1342" w:rsidRDefault="004C191B" w:rsidP="0055241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№1 – </w:t>
                  </w:r>
                </w:p>
                <w:p w:rsidR="004C191B" w:rsidRPr="006A1342" w:rsidRDefault="004C191B" w:rsidP="0055241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№2 – </w:t>
                  </w:r>
                </w:p>
                <w:p w:rsidR="004C191B" w:rsidRPr="006A1342" w:rsidRDefault="004C191B" w:rsidP="0055241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№3 – </w:t>
                  </w:r>
                </w:p>
              </w:tc>
            </w:tr>
            <w:tr w:rsidR="004C191B" w:rsidRPr="006A1342" w:rsidTr="00552415">
              <w:trPr>
                <w:trHeight w:val="275"/>
              </w:trPr>
              <w:tc>
                <w:tcPr>
                  <w:tcW w:w="4815" w:type="dxa"/>
                  <w:vAlign w:val="center"/>
                </w:tcPr>
                <w:p w:rsidR="004C191B" w:rsidRPr="006A1342" w:rsidRDefault="004C191B" w:rsidP="00552415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>Сейсмичность объекта (</w:t>
                  </w: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>MSK</w:t>
                  </w: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>-64), баллы</w:t>
                  </w:r>
                </w:p>
              </w:tc>
              <w:tc>
                <w:tcPr>
                  <w:tcW w:w="1407" w:type="dxa"/>
                </w:tcPr>
                <w:p w:rsidR="004C191B" w:rsidRPr="006A1342" w:rsidRDefault="004C191B" w:rsidP="0055241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4C191B" w:rsidRPr="006A1342" w:rsidTr="00552415">
              <w:trPr>
                <w:trHeight w:val="275"/>
              </w:trPr>
              <w:tc>
                <w:tcPr>
                  <w:tcW w:w="4815" w:type="dxa"/>
                  <w:vAlign w:val="center"/>
                </w:tcPr>
                <w:p w:rsidR="004C191B" w:rsidRPr="006A1342" w:rsidRDefault="004C191B" w:rsidP="00552415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>Габаритные размеры оборудования, мм (при наличии проектной документации)</w:t>
                  </w:r>
                </w:p>
              </w:tc>
              <w:tc>
                <w:tcPr>
                  <w:tcW w:w="1407" w:type="dxa"/>
                </w:tcPr>
                <w:p w:rsidR="004C191B" w:rsidRPr="006A1342" w:rsidRDefault="004C191B" w:rsidP="0055241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</w:tbl>
          <w:p w:rsidR="004C191B" w:rsidRPr="006A1342" w:rsidRDefault="004C191B" w:rsidP="00552415">
            <w:pPr>
              <w:ind w:left="318" w:right="-181" w:hanging="102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C191B" w:rsidRPr="006A1342" w:rsidRDefault="004C191B" w:rsidP="00552415">
            <w:pPr>
              <w:ind w:left="0" w:right="-181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4C191B" w:rsidRDefault="004C191B" w:rsidP="004C191B">
      <w:pPr>
        <w:ind w:left="426" w:right="-129"/>
        <w:rPr>
          <w:rFonts w:asciiTheme="majorHAnsi" w:hAnsiTheme="majorHAnsi" w:cstheme="majorHAnsi"/>
          <w:b/>
          <w:szCs w:val="20"/>
        </w:rPr>
      </w:pPr>
      <w:r w:rsidRPr="006A1342">
        <w:rPr>
          <w:rFonts w:asciiTheme="majorHAnsi" w:hAnsiTheme="majorHAnsi" w:cstheme="majorHAnsi"/>
          <w:b/>
          <w:szCs w:val="20"/>
        </w:rPr>
        <w:t>Дополнительная комплектация</w:t>
      </w:r>
    </w:p>
    <w:tbl>
      <w:tblPr>
        <w:tblStyle w:val="a4"/>
        <w:tblW w:w="0" w:type="auto"/>
        <w:tblInd w:w="433" w:type="dxa"/>
        <w:tblLook w:val="04A0" w:firstRow="1" w:lastRow="0" w:firstColumn="1" w:lastColumn="0" w:noHBand="0" w:noVBand="1"/>
      </w:tblPr>
      <w:tblGrid>
        <w:gridCol w:w="5521"/>
        <w:gridCol w:w="236"/>
      </w:tblGrid>
      <w:tr w:rsidR="004C191B" w:rsidRPr="006A1342" w:rsidTr="00552415"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191B" w:rsidRPr="006A1342" w:rsidRDefault="004C191B" w:rsidP="00552415">
            <w:pPr>
              <w:tabs>
                <w:tab w:val="left" w:pos="7725"/>
              </w:tabs>
              <w:ind w:left="0"/>
              <w:rPr>
                <w:rFonts w:asciiTheme="majorHAnsi" w:hAnsiTheme="majorHAnsi" w:cstheme="majorHAnsi"/>
                <w:b/>
                <w:szCs w:val="20"/>
              </w:rPr>
            </w:pPr>
            <w:r w:rsidRPr="006A1342">
              <w:rPr>
                <w:rFonts w:asciiTheme="majorHAnsi" w:hAnsiTheme="majorHAnsi" w:cstheme="majorHAnsi"/>
                <w:sz w:val="18"/>
                <w:szCs w:val="18"/>
              </w:rPr>
              <w:t>Чугунный люк (при размещении под проезжей частью)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C191B" w:rsidRPr="006A1342" w:rsidRDefault="004C191B" w:rsidP="00552415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4C191B" w:rsidRPr="006A1342" w:rsidTr="00552415"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191B" w:rsidRPr="006A1342" w:rsidRDefault="004C191B" w:rsidP="00552415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6A1342">
              <w:rPr>
                <w:rFonts w:asciiTheme="majorHAnsi" w:hAnsiTheme="majorHAnsi" w:cstheme="majorHAnsi"/>
                <w:sz w:val="18"/>
                <w:szCs w:val="18"/>
              </w:rPr>
              <w:t>Утепленная крышка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C191B" w:rsidRPr="006A1342" w:rsidRDefault="004C191B" w:rsidP="00552415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:rsidR="004C191B" w:rsidRPr="006A1342" w:rsidRDefault="004C191B" w:rsidP="004C191B">
      <w:pPr>
        <w:ind w:left="0" w:right="425"/>
        <w:rPr>
          <w:rFonts w:asciiTheme="majorHAnsi" w:hAnsiTheme="majorHAnsi" w:cstheme="majorHAnsi"/>
          <w:b/>
          <w:szCs w:val="20"/>
        </w:rPr>
      </w:pPr>
    </w:p>
    <w:p w:rsidR="004C191B" w:rsidRPr="006A1342" w:rsidRDefault="004C191B" w:rsidP="004C191B">
      <w:pPr>
        <w:ind w:left="426" w:right="425"/>
        <w:rPr>
          <w:rFonts w:asciiTheme="majorHAnsi" w:hAnsiTheme="majorHAnsi" w:cstheme="majorHAnsi"/>
          <w:b/>
          <w:szCs w:val="20"/>
        </w:rPr>
      </w:pPr>
      <w:r w:rsidRPr="006A1342">
        <w:rPr>
          <w:rFonts w:asciiTheme="majorHAnsi" w:hAnsiTheme="majorHAnsi" w:cstheme="majorHAnsi"/>
          <w:b/>
          <w:szCs w:val="20"/>
        </w:rPr>
        <w:t>Дополнительная информация:</w:t>
      </w:r>
    </w:p>
    <w:p w:rsidR="004C191B" w:rsidRPr="006A1342" w:rsidRDefault="004C191B" w:rsidP="004C191B">
      <w:pPr>
        <w:ind w:left="426" w:right="425"/>
        <w:rPr>
          <w:rFonts w:asciiTheme="majorHAnsi" w:hAnsiTheme="majorHAnsi" w:cstheme="majorHAnsi"/>
          <w:sz w:val="24"/>
        </w:rPr>
      </w:pPr>
    </w:p>
    <w:tbl>
      <w:tblPr>
        <w:tblW w:w="9780" w:type="dxa"/>
        <w:tblInd w:w="4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0"/>
      </w:tblGrid>
      <w:tr w:rsidR="004C191B" w:rsidRPr="006A1342" w:rsidTr="00552415">
        <w:trPr>
          <w:trHeight w:val="218"/>
        </w:trPr>
        <w:tc>
          <w:tcPr>
            <w:tcW w:w="9780" w:type="dxa"/>
          </w:tcPr>
          <w:p w:rsidR="004C191B" w:rsidRPr="006A1342" w:rsidRDefault="004C191B" w:rsidP="00552415">
            <w:pPr>
              <w:ind w:left="426" w:right="425"/>
              <w:rPr>
                <w:rFonts w:asciiTheme="majorHAnsi" w:hAnsiTheme="majorHAnsi" w:cstheme="majorHAnsi"/>
                <w:sz w:val="24"/>
              </w:rPr>
            </w:pPr>
          </w:p>
        </w:tc>
      </w:tr>
      <w:tr w:rsidR="004C191B" w:rsidRPr="006A1342" w:rsidTr="00552415">
        <w:trPr>
          <w:trHeight w:val="218"/>
        </w:trPr>
        <w:tc>
          <w:tcPr>
            <w:tcW w:w="9780" w:type="dxa"/>
          </w:tcPr>
          <w:p w:rsidR="004C191B" w:rsidRPr="006A1342" w:rsidRDefault="004C191B" w:rsidP="00552415">
            <w:pPr>
              <w:ind w:left="426" w:right="425"/>
              <w:rPr>
                <w:rFonts w:asciiTheme="majorHAnsi" w:hAnsiTheme="majorHAnsi" w:cstheme="majorHAnsi"/>
                <w:sz w:val="24"/>
              </w:rPr>
            </w:pPr>
          </w:p>
        </w:tc>
      </w:tr>
    </w:tbl>
    <w:p w:rsidR="004C191B" w:rsidRPr="006A1342" w:rsidRDefault="004C191B" w:rsidP="004C191B">
      <w:pPr>
        <w:spacing w:before="240"/>
        <w:ind w:left="0"/>
        <w:rPr>
          <w:rFonts w:asciiTheme="majorHAnsi" w:hAnsiTheme="majorHAnsi" w:cstheme="majorHAnsi"/>
          <w:i/>
        </w:rPr>
      </w:pPr>
      <w:r w:rsidRPr="004C191B">
        <w:rPr>
          <w:rFonts w:asciiTheme="majorHAnsi" w:hAnsiTheme="majorHAnsi" w:cstheme="majorHAnsi"/>
          <w:i/>
        </w:rPr>
        <w:t xml:space="preserve">         </w:t>
      </w:r>
      <w:bookmarkStart w:id="0" w:name="_GoBack"/>
      <w:r w:rsidRPr="006A1342">
        <w:rPr>
          <w:rFonts w:asciiTheme="majorHAnsi" w:hAnsiTheme="majorHAnsi" w:cstheme="majorHAnsi"/>
          <w:i/>
          <w:u w:val="single"/>
        </w:rPr>
        <w:t>Примечание</w:t>
      </w:r>
      <w:r w:rsidRPr="006A1342">
        <w:rPr>
          <w:rFonts w:asciiTheme="majorHAnsi" w:hAnsiTheme="majorHAnsi" w:cstheme="majorHAnsi"/>
          <w:i/>
        </w:rPr>
        <w:t>: возможно изготовление оборудования по техническому заданию заказчика.</w:t>
      </w:r>
      <w:bookmarkEnd w:id="0"/>
    </w:p>
    <w:p w:rsidR="001E1FAA" w:rsidRPr="001E1FAA" w:rsidRDefault="001E1FAA" w:rsidP="004C191B">
      <w:pPr>
        <w:ind w:left="426"/>
        <w:rPr>
          <w:rFonts w:asciiTheme="majorHAnsi" w:hAnsiTheme="majorHAnsi" w:cstheme="majorHAnsi"/>
        </w:rPr>
      </w:pPr>
    </w:p>
    <w:sectPr w:rsidR="001E1FAA" w:rsidRPr="001E1FAA" w:rsidSect="001E1FAA">
      <w:headerReference w:type="default" r:id="rId8"/>
      <w:footerReference w:type="default" r:id="rId9"/>
      <w:type w:val="continuous"/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72E" w:rsidRDefault="00B1072E" w:rsidP="0091557B">
      <w:r>
        <w:separator/>
      </w:r>
    </w:p>
  </w:endnote>
  <w:endnote w:type="continuationSeparator" w:id="0">
    <w:p w:rsidR="00B1072E" w:rsidRDefault="00B1072E" w:rsidP="0091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ne Sans II ITC Com Bk">
    <w:panose1 w:val="020B0502040503020204"/>
    <w:charset w:val="00"/>
    <w:family w:val="auto"/>
    <w:pitch w:val="variable"/>
    <w:sig w:usb0="80000227" w:usb1="0000000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190" w:rsidRDefault="001E1FAA" w:rsidP="001E1FAA">
    <w:pPr>
      <w:pStyle w:val="a7"/>
      <w:ind w:left="0"/>
    </w:pPr>
    <w:r w:rsidRPr="008F1FE6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1B0721" wp14:editId="19ED3B1B">
              <wp:simplePos x="0" y="0"/>
              <wp:positionH relativeFrom="column">
                <wp:posOffset>-184785</wp:posOffset>
              </wp:positionH>
              <wp:positionV relativeFrom="paragraph">
                <wp:posOffset>-410845</wp:posOffset>
              </wp:positionV>
              <wp:extent cx="1828800" cy="609600"/>
              <wp:effectExtent l="0" t="0" r="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81190" w:rsidRDefault="00F81190" w:rsidP="00F81190">
                          <w:pP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ООО «АКО»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  <w:t xml:space="preserve">ОГРН 1107746840475 </w:t>
                          </w:r>
                        </w:p>
                        <w:p w:rsidR="00F81190" w:rsidRPr="009841AC" w:rsidRDefault="00F81190" w:rsidP="00F81190">
                          <w:pP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ИНН 7702743842 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  <w:t>КПП 632001001</w:t>
                          </w:r>
                        </w:p>
                        <w:p w:rsidR="00F81190" w:rsidRPr="000C0686" w:rsidRDefault="00F81190" w:rsidP="00F8119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B0721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8" type="#_x0000_t202" style="position:absolute;margin-left:-14.55pt;margin-top:-32.35pt;width:2in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SDPLQIAAFMEAAAOAAAAZHJzL2Uyb0RvYy54bWysVMFu2zAMvQ/YPwi6r3ayNkuDOkXWosOA&#10;oi2QDD0rstQYkEVNUmpnX78nOUmDbqdhF5kSqUfxPdJX131r2KvyoSFb8dFZyZmykurGvlT8x+ru&#10;05SzEIWthSGrKr5TgV/PP3646txMjWlDplaeAcSGWecqvonRzYoiyI1qRTgjpyycmnwrIrb+pai9&#10;6IDemmJclpOiI187T1KFgNPbwcnnGV9rJeOj1kFFZiqOt8W8+ryu01rMr8TsxQu3aeT+GeIfXtGK&#10;xiLpEepWRMG2vvkDqm2kp0A6nklqC9K6kSrXgGpG5btqlhvhVK4F5AR3pCn8P1j58PrkWVNDuzFn&#10;VrTQaKX6qJWpGY7AT+fCDGFLh8DYf6UesYfzgMNUdq99m74oiMEPpndHdoHGZLo0HU+nJVwSvkl5&#10;OYEN+OLttvMhflPUsmRU3EO9TKp4vQ9xCD2EpGSW7hpjsoLGsg6gny/KfOHoAbixyJFqGN6arNiv&#10;+31ha6p3qMvT0BnBybsGye9FiE/CoxXwXrR3fMSiDSEJ7S3ONuR//e08xUMheDnr0FoVDz+3wivO&#10;zHcL7S5H5+epF/Pm/OLLGBt/6lmfeuy2vSF07wiD5GQ2U3w0B1N7ap8xBYuUFS5hJXJXPB7Mmzg0&#10;PKZIqsUiB6H7nIj3dulkgk50JmpX/bPwbs9/hHIPdGhCMXsnwxA7CLHYRtJN1igRPLC65x2dm1Xe&#10;T1kajdN9jnr7F8x/AwAA//8DAFBLAwQUAAYACAAAACEAic699OMAAAAKAQAADwAAAGRycy9kb3du&#10;cmV2LnhtbEyPTU/CQBCG7yb+h82YeINti2Ap3RLShJgYOYBcuE27S9u4H7W7QPXXO570NpN58s7z&#10;5uvRaHZVg++cFRBPI2DK1k52thFwfN9OUmA+oJWonVUCvpSHdXF/l2Mm3c3u1fUQGkYh1mcooA2h&#10;zzj3dasM+qnrlaXb2Q0GA61Dw+WANwo3midRtOAGO0sfWuxV2ar643AxAl7L7Q73VWLSb12+vJ03&#10;/efxNBfi8WHcrIAFNYY/GH71SR0KcqrcxUrPtIBJsowJpWHx9AyMiGSeLoFVAmbxDHiR8/8Vih8A&#10;AAD//wMAUEsBAi0AFAAGAAgAAAAhALaDOJL+AAAA4QEAABMAAAAAAAAAAAAAAAAAAAAAAFtDb250&#10;ZW50X1R5cGVzXS54bWxQSwECLQAUAAYACAAAACEAOP0h/9YAAACUAQAACwAAAAAAAAAAAAAAAAAv&#10;AQAAX3JlbHMvLnJlbHNQSwECLQAUAAYACAAAACEAeA0gzy0CAABTBAAADgAAAAAAAAAAAAAAAAAu&#10;AgAAZHJzL2Uyb0RvYy54bWxQSwECLQAUAAYACAAAACEAic699OMAAAAKAQAADwAAAAAAAAAAAAAA&#10;AACHBAAAZHJzL2Rvd25yZXYueG1sUEsFBgAAAAAEAAQA8wAAAJcFAAAAAA==&#10;" filled="f" stroked="f" strokeweight=".5pt">
              <v:textbox>
                <w:txbxContent>
                  <w:p w:rsidR="00F81190" w:rsidRDefault="00F81190" w:rsidP="00F81190">
                    <w:pP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ООО «АКО»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  <w:t xml:space="preserve">ОГРН 1107746840475 </w:t>
                    </w:r>
                  </w:p>
                  <w:p w:rsidR="00F81190" w:rsidRPr="009841AC" w:rsidRDefault="00F81190" w:rsidP="00F81190">
                    <w:pP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ИНН 7702743842 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  <w:t>КПП 632001001</w:t>
                    </w:r>
                  </w:p>
                  <w:p w:rsidR="00F81190" w:rsidRPr="000C0686" w:rsidRDefault="00F81190" w:rsidP="00F8119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8F1FE6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1EE75BF" wp14:editId="3427D690">
              <wp:simplePos x="0" y="0"/>
              <wp:positionH relativeFrom="column">
                <wp:posOffset>4643755</wp:posOffset>
              </wp:positionH>
              <wp:positionV relativeFrom="paragraph">
                <wp:posOffset>-410845</wp:posOffset>
              </wp:positionV>
              <wp:extent cx="2049780" cy="640080"/>
              <wp:effectExtent l="0" t="0" r="0" b="762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9780" cy="640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81190" w:rsidRPr="009841AC" w:rsidRDefault="00F81190" w:rsidP="00F81190">
                          <w:pP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Адрес ОП в ЦФО: 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  <w:t>142712, Моск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овская 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обл., 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  <w:t xml:space="preserve">Горки Ленинские рп, 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  <w:t>Зелёное шоссе, дом 2</w:t>
                          </w:r>
                        </w:p>
                        <w:p w:rsidR="00F81190" w:rsidRPr="007F0BB7" w:rsidRDefault="00F81190" w:rsidP="00F8119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EE75BF" id="Textfeld 16" o:spid="_x0000_s1029" type="#_x0000_t202" style="position:absolute;margin-left:365.65pt;margin-top:-32.35pt;width:161.4pt;height:5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1n6LwIAAFoEAAAOAAAAZHJzL2Uyb0RvYy54bWysVMFOGzEQvVfqP1i+l92kIUDEBqWgVJUQ&#10;IAHi7HhtspLX49pOdtOv77M3CYj2VPXijGdm38y8N87lVd8atlU+NGQrPjopOVNWUt3Y14o/Py2/&#10;nHMWorC1MGRVxXcq8Kv550+XnZupMa3J1MozgNgw61zF1zG6WVEEuVatCCfklEVQk29FxNW/FrUX&#10;HdBbU4zLclp05GvnSaoQ4L0Zgnye8bVWMt5rHVRkpuLoLebT53OVzmJ+KWavXrh1I/dtiH/oohWN&#10;RdEj1I2Igm188wdU20hPgXQ8kdQWpHUjVZ4B04zKD9M8roVTeRaQE9yRpvD/YOXd9sGzpoZ2U86s&#10;aKHRk+qjVqZmcIGfzoUZ0h4dEmP/jXrkHvwBzjR2r32bfjEQQxxM747sAo1JOMfl5OLsHCGJ2HRS&#10;lrABX7x97XyI3xW1LBkV91Avkyq2tyEOqYeUVMzSsjEmK2gs6wD69bTMHxwjADcWNdIMQ6/Jiv2q&#10;H2Y+zLGieofxPA0LEpxcNujhVoT4IDw2Am1jy+M9Dm0ItWhvcbYm/+tv/pQPoRDlrMOGVTz83Aiv&#10;ODM/LCS8GE0maSXzZXJ6NsbFv4+s3kfspr0mLPEI78nJbKb8aA6m9tS+4DEsUlWEhJWoXfF4MK/j&#10;sPd4TFItFjkJS+hEvLWPTiboxGpi+Kl/Ed7tZYgQ8I4OuyhmH9QYcgc9FptIuslSJZ4HVvf0Y4Gz&#10;2PvHll7I+3vOevtLmP8GAAD//wMAUEsDBBQABgAIAAAAIQByBK+54wAAAAsBAAAPAAAAZHJzL2Rv&#10;d25yZXYueG1sTI9Na8JAFEX3hf6H4RW600mMRomZiASkUNqF1k13L5lnEpyPNDNq2l/fcdUuH/dw&#10;73n5ZtSKXWlwnTUC4mkEjExtZWcaAceP3WQFzHk0EpU1JOCbHGyKx4ccM2lvZk/Xg29YKDEuQwGt&#10;933Guatb0uimticTspMdNPpwDg2XA95CuVZ8FkUp19iZsNBiT2VL9flw0QJey9077quZXv2o8uXt&#10;tO2/jp8LIZ6fxu0amKfR/8Fw1w/qUASnyl6MdEwJWCZxElABk3S+BHYnosU8BlYJSNIYeJHz/z8U&#10;vwAAAP//AwBQSwECLQAUAAYACAAAACEAtoM4kv4AAADhAQAAEwAAAAAAAAAAAAAAAAAAAAAAW0Nv&#10;bnRlbnRfVHlwZXNdLnhtbFBLAQItABQABgAIAAAAIQA4/SH/1gAAAJQBAAALAAAAAAAAAAAAAAAA&#10;AC8BAABfcmVscy8ucmVsc1BLAQItABQABgAIAAAAIQCtG1n6LwIAAFoEAAAOAAAAAAAAAAAAAAAA&#10;AC4CAABkcnMvZTJvRG9jLnhtbFBLAQItABQABgAIAAAAIQByBK+54wAAAAsBAAAPAAAAAAAAAAAA&#10;AAAAAIkEAABkcnMvZG93bnJldi54bWxQSwUGAAAAAAQABADzAAAAmQUAAAAA&#10;" filled="f" stroked="f" strokeweight=".5pt">
              <v:textbox>
                <w:txbxContent>
                  <w:p w:rsidR="00F81190" w:rsidRPr="009841AC" w:rsidRDefault="00F81190" w:rsidP="00F81190">
                    <w:pP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Адрес ОП в ЦФО: 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  <w:t>142712, Моск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овская 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обл., 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  <w:t xml:space="preserve">Горки Ленинские </w:t>
                    </w:r>
                    <w:proofErr w:type="spellStart"/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рп</w:t>
                    </w:r>
                    <w:proofErr w:type="spellEnd"/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, 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  <w:t>Зелёное шоссе, дом 2</w:t>
                    </w:r>
                  </w:p>
                  <w:p w:rsidR="00F81190" w:rsidRPr="007F0BB7" w:rsidRDefault="00F81190" w:rsidP="00F8119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8F1FE6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7AE7D8" wp14:editId="151D3FB5">
              <wp:simplePos x="0" y="0"/>
              <wp:positionH relativeFrom="column">
                <wp:posOffset>2971800</wp:posOffset>
              </wp:positionH>
              <wp:positionV relativeFrom="paragraph">
                <wp:posOffset>-419735</wp:posOffset>
              </wp:positionV>
              <wp:extent cx="1813560" cy="701040"/>
              <wp:effectExtent l="0" t="0" r="0" b="381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3560" cy="701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81190" w:rsidRPr="009841AC" w:rsidRDefault="00F81190" w:rsidP="00F81190">
                          <w:pP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Юридический адрес: 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  <w:t>445030, Самарская обл.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г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ород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Тольятти, 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ул. 40 лет Победы, д. 13Б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</w:rPr>
                            <w:br/>
                          </w:r>
                        </w:p>
                        <w:p w:rsidR="00F81190" w:rsidRPr="007F0BB7" w:rsidRDefault="00F81190" w:rsidP="00F8119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7AE7D8" id="Textfeld 15" o:spid="_x0000_s1030" type="#_x0000_t202" style="position:absolute;margin-left:234pt;margin-top:-33.05pt;width:142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JOMQIAAFoEAAAOAAAAZHJzL2Uyb0RvYy54bWysVE1vGyEQvVfqf0Dcm7Ud20ksryM3UapK&#10;URIprnLGLNgrsQwF7N301/fB2k6U9lT1wg7MB/PeG3Z+3TWG7ZUPNdmSD88GnCkrqartpuQ/Vndf&#10;LjkLUdhKGLKq5K8q8OvF50/z1s3UiLZkKuUZitgwa13JtzG6WVEEuVWNCGfklIVTk29ExNZvisqL&#10;FtUbU4wGg2nRkq+cJ6lCwOlt7+SLXF9rJeOj1kFFZkqO3mJefV7XaS0WczHbeOG2tTy0If6hi0bU&#10;FpeeSt2KKNjO13+UamrpKZCOZ5KagrSupcoYgGY4+IDmeSucylhATnAnmsL/Kysf9k+e1RW0m3Bm&#10;RQONVqqLWpmK4Qj8tC7MEPbsEBi7r9Qh9ngecJhgd9o36QtADH4w/XpiF9WYTEmXw/PJFC4J3wXQ&#10;jjP9xVu28yF+U9SwZJTcQ71Mqtjfh4hOEHoMSZdZuquNyQoay9qST88ng5xw8iDDWCQmDH2vyYrd&#10;usuYR0cca6peAc9TPyDBybsaPdyLEJ+Ex0SgbUx5fMSiDeEuOlicbcn/+tt5iodQ8HLWYsJKHn7u&#10;hFecme8WEl4Nx2CAxbwZTy5G2Pj3nvV7j901N4QhHuI9OZnNFB/N0dSemhc8hmW6FS5hJe4ueTya&#10;N7GfezwmqZbLHIQhdCLe22cnU+nEamJ41b0I7w4yRAj4QMdZFLMPavSxvR7LXSRdZ6kSzz2rB/ox&#10;wFnBw2NLL+T9Pke9/RIWvwEAAP//AwBQSwMEFAAGAAgAAAAhAJOCPbPiAAAACgEAAA8AAABkcnMv&#10;ZG93bnJldi54bWxMj81OwzAQhO9IvIO1SNxap38mSuNUVaQKCcGhpZfenHibRNjrELtt4OkxJziO&#10;ZjTzTb4ZrWFXHHznSMJsmgBDqp3uqJFwfN9NUmA+KNLKOEIJX+hhU9zf5SrT7kZ7vB5Cw2IJ+UxJ&#10;aEPoM8593aJVfup6pOid3WBViHJouB7ULZZbw+dJIrhVHcWFVvVYtlh/HC5Wwku5e1P7am7Tb1M+&#10;v563/efxtJLy8WHcroEFHMNfGH7xIzoUkalyF9KeGQlLkcYvQcJEiBmwmHhaLQSwKlrLBfAi5/8v&#10;FD8AAAD//wMAUEsBAi0AFAAGAAgAAAAhALaDOJL+AAAA4QEAABMAAAAAAAAAAAAAAAAAAAAAAFtD&#10;b250ZW50X1R5cGVzXS54bWxQSwECLQAUAAYACAAAACEAOP0h/9YAAACUAQAACwAAAAAAAAAAAAAA&#10;AAAvAQAAX3JlbHMvLnJlbHNQSwECLQAUAAYACAAAACEAFsvSTjECAABaBAAADgAAAAAAAAAAAAAA&#10;AAAuAgAAZHJzL2Uyb0RvYy54bWxQSwECLQAUAAYACAAAACEAk4I9s+IAAAAKAQAADwAAAAAAAAAA&#10;AAAAAACLBAAAZHJzL2Rvd25yZXYueG1sUEsFBgAAAAAEAAQA8wAAAJoFAAAAAA==&#10;" filled="f" stroked="f" strokeweight=".5pt">
              <v:textbox>
                <w:txbxContent>
                  <w:p w:rsidR="00F81190" w:rsidRPr="009841AC" w:rsidRDefault="00F81190" w:rsidP="00F81190">
                    <w:pP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Юридический адрес: 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  <w:t>445030, Самарская обл.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г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ород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Тольятти, 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ул. 40 лет Победы, д. 13Б</w:t>
                    </w:r>
                    <w:r w:rsidRPr="009841AC">
                      <w:rPr>
                        <w:rFonts w:asciiTheme="majorHAnsi" w:hAnsiTheme="majorHAnsi" w:cstheme="majorHAnsi"/>
                        <w:sz w:val="14"/>
                        <w:szCs w:val="14"/>
                      </w:rPr>
                      <w:br/>
                    </w:r>
                  </w:p>
                  <w:p w:rsidR="00F81190" w:rsidRPr="007F0BB7" w:rsidRDefault="00F81190" w:rsidP="00F8119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8F1FE6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70D790" wp14:editId="6D0AA971">
              <wp:simplePos x="0" y="0"/>
              <wp:positionH relativeFrom="column">
                <wp:posOffset>1391920</wp:posOffset>
              </wp:positionH>
              <wp:positionV relativeFrom="paragraph">
                <wp:posOffset>-418465</wp:posOffset>
              </wp:positionV>
              <wp:extent cx="1691640" cy="701040"/>
              <wp:effectExtent l="0" t="0" r="0" b="381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1640" cy="701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81190" w:rsidRPr="009841AC" w:rsidRDefault="00F81190" w:rsidP="00F81190">
                          <w:pP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Тел. +7 8482 55-99-01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  <w:t>8-800-201-72-90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</w:r>
                          <w:hyperlink r:id="rId1" w:history="1">
                            <w:r w:rsidRPr="009841AC">
                              <w:rPr>
                                <w:rStyle w:val="a9"/>
                                <w:rFonts w:asciiTheme="majorHAnsi" w:hAnsiTheme="majorHAnsi" w:cstheme="majorHAnsi"/>
                                <w:sz w:val="16"/>
                                <w:szCs w:val="16"/>
                                <w:lang w:val="en-US"/>
                              </w:rPr>
                              <w:t>info</w:t>
                            </w:r>
                            <w:r w:rsidRPr="009841AC">
                              <w:rPr>
                                <w:rStyle w:val="a9"/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@</w:t>
                            </w:r>
                            <w:r w:rsidRPr="009841AC">
                              <w:rPr>
                                <w:rStyle w:val="a9"/>
                                <w:rFonts w:asciiTheme="majorHAnsi" w:hAnsiTheme="majorHAnsi" w:cstheme="majorHAnsi"/>
                                <w:sz w:val="16"/>
                                <w:szCs w:val="16"/>
                                <w:lang w:val="en-US"/>
                              </w:rPr>
                              <w:t>acogroup</w:t>
                            </w:r>
                            <w:r w:rsidRPr="009841AC">
                              <w:rPr>
                                <w:rStyle w:val="a9"/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.</w:t>
                            </w:r>
                            <w:r w:rsidRPr="009841AC">
                              <w:rPr>
                                <w:rStyle w:val="a9"/>
                                <w:rFonts w:asciiTheme="majorHAnsi" w:hAnsiTheme="majorHAnsi" w:cstheme="majorHAnsi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lang w:val="en-US"/>
                            </w:rPr>
                            <w:t>www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.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lang w:val="en-US"/>
                            </w:rPr>
                            <w:t>acorussia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.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lang w:val="en-US"/>
                            </w:rPr>
                            <w:t>ru</w:t>
                          </w:r>
                        </w:p>
                        <w:p w:rsidR="00F81190" w:rsidRPr="007F0BB7" w:rsidRDefault="00F81190" w:rsidP="00F8119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70D790" id="Textfeld 13" o:spid="_x0000_s1031" type="#_x0000_t202" style="position:absolute;margin-left:109.6pt;margin-top:-32.95pt;width:133.2pt;height:5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UiCLgIAAFoEAAAOAAAAZHJzL2Uyb0RvYy54bWysVMFOGzEQvVfqP1i+N5sECBBlg1JQqkoI&#10;kELF2fHaZCWvx7Wd7KZf32dvEhDtqerFO/aMZ+a9N97ZTdcYtlM+1GRLPhoMOVNWUlXb15L/eF5+&#10;ueIsRGErYciqku9V4Dfzz59mrZuqMW3IVMozJLFh2rqSb2J006IIcqMaEQbklIVTk29ExNa/FpUX&#10;LbI3phgPh5OiJV85T1KFgNO73snnOb/WSsZHrYOKzJQcvcW8+ryu01rMZ2L66oXb1PLQhviHLhpR&#10;WxQ9pboTUbCtr/9I1dTSUyAdB5KagrSupcoYgGY0/IBmtRFOZSwgJ7gTTeH/pZUPuyfP6granXFm&#10;RQONnlUXtTIVwxH4aV2YImzlEBi7r9Qh9ngecJhgd9o36QtADH4wvT+xi2xMpkuT69HkHC4J3yXQ&#10;wkb64u228yF+U9SwZJTcQ71Mqtjdh9iHHkNSMUvL2pisoLGsLfnk7GKYL5w8SG4saiQMfa/Jit26&#10;y5hP+NZU7QHPUz8gwclljR7uRYhPwmMi0DamPD5i0YZQiw4WZxvyv/52nuIhFLyctZiwkoefW+EV&#10;Z+a7hYTXo/PERsyb84vLMTb+vWf93mO3zS1hiEd4T05mM8VHczS1p+YFj2GRqsIlrETtksejeRv7&#10;ucdjkmqxyEEYQifivV05mVInVhPDz92L8O4gQ4SAD3ScRTH9oEYf2+ux2EbSdZYq8dyzeqAfA5zF&#10;Pjy29ELe73PU2y9h/hsAAP//AwBQSwMEFAAGAAgAAAAhADfDpnTiAAAACgEAAA8AAABkcnMvZG93&#10;bnJldi54bWxMj01rwkAQhu8F/8MyQm+6MZgQ02xEAlIo7UHrpbdJdk1C9yPNrpr213d6qrcZ5uGd&#10;5y22k9HsqkbfOytgtYyAKds42dtWwOl9v8iA+YBWonZWCfhWHrbl7KHAXLqbPajrMbSMQqzPUUAX&#10;wpBz7ptOGfRLNyhLt7MbDQZax5bLEW8UbjSPoyjlBntLHzocVNWp5vN4MQJeqv0bHurYZD+6en49&#10;74av00cixON82j0BC2oK/zD86ZM6lORUu4uVnmkB8WoTEypgkSYbYESssyQFVtOwToCXBb+vUP4C&#10;AAD//wMAUEsBAi0AFAAGAAgAAAAhALaDOJL+AAAA4QEAABMAAAAAAAAAAAAAAAAAAAAAAFtDb250&#10;ZW50X1R5cGVzXS54bWxQSwECLQAUAAYACAAAACEAOP0h/9YAAACUAQAACwAAAAAAAAAAAAAAAAAv&#10;AQAAX3JlbHMvLnJlbHNQSwECLQAUAAYACAAAACEA3PlIgi4CAABaBAAADgAAAAAAAAAAAAAAAAAu&#10;AgAAZHJzL2Uyb0RvYy54bWxQSwECLQAUAAYACAAAACEAN8OmdOIAAAAKAQAADwAAAAAAAAAAAAAA&#10;AACIBAAAZHJzL2Rvd25yZXYueG1sUEsFBgAAAAAEAAQA8wAAAJcFAAAAAA==&#10;" filled="f" stroked="f" strokeweight=".5pt">
              <v:textbox>
                <w:txbxContent>
                  <w:p w:rsidR="00F81190" w:rsidRPr="009841AC" w:rsidRDefault="00F81190" w:rsidP="00F81190">
                    <w:pP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Тел. +7 8482 55-99-01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  <w:t>8-800-201-72-90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</w:r>
                    <w:hyperlink r:id="rId2" w:history="1">
                      <w:r w:rsidRPr="009841AC">
                        <w:rPr>
                          <w:rStyle w:val="a9"/>
                          <w:rFonts w:asciiTheme="majorHAnsi" w:hAnsiTheme="majorHAnsi" w:cstheme="majorHAnsi"/>
                          <w:sz w:val="16"/>
                          <w:szCs w:val="16"/>
                          <w:lang w:val="en-US"/>
                        </w:rPr>
                        <w:t>info</w:t>
                      </w:r>
                      <w:r w:rsidRPr="009841AC">
                        <w:rPr>
                          <w:rStyle w:val="a9"/>
                          <w:rFonts w:asciiTheme="majorHAnsi" w:hAnsiTheme="majorHAnsi" w:cstheme="majorHAnsi"/>
                          <w:sz w:val="16"/>
                          <w:szCs w:val="16"/>
                        </w:rPr>
                        <w:t>@</w:t>
                      </w:r>
                      <w:r w:rsidRPr="009841AC">
                        <w:rPr>
                          <w:rStyle w:val="a9"/>
                          <w:rFonts w:asciiTheme="majorHAnsi" w:hAnsiTheme="majorHAnsi" w:cstheme="majorHAnsi"/>
                          <w:sz w:val="16"/>
                          <w:szCs w:val="16"/>
                          <w:lang w:val="en-US"/>
                        </w:rPr>
                        <w:t>acogroup</w:t>
                      </w:r>
                      <w:r w:rsidRPr="009841AC">
                        <w:rPr>
                          <w:rStyle w:val="a9"/>
                          <w:rFonts w:asciiTheme="majorHAnsi" w:hAnsiTheme="majorHAnsi" w:cstheme="majorHAnsi"/>
                          <w:sz w:val="16"/>
                          <w:szCs w:val="16"/>
                        </w:rPr>
                        <w:t>.</w:t>
                      </w:r>
                      <w:r w:rsidRPr="009841AC">
                        <w:rPr>
                          <w:rStyle w:val="a9"/>
                          <w:rFonts w:asciiTheme="majorHAnsi" w:hAnsiTheme="majorHAnsi" w:cstheme="majorHAnsi"/>
                          <w:sz w:val="16"/>
                          <w:szCs w:val="16"/>
                          <w:lang w:val="en-US"/>
                        </w:rPr>
                        <w:t>ru</w:t>
                      </w:r>
                    </w:hyperlink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  <w:lang w:val="en-US"/>
                      </w:rPr>
                      <w:t>www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.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  <w:lang w:val="en-US"/>
                      </w:rPr>
                      <w:t>acorussia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.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  <w:lang w:val="en-US"/>
                      </w:rPr>
                      <w:t>ru</w:t>
                    </w:r>
                  </w:p>
                  <w:p w:rsidR="00F81190" w:rsidRPr="007F0BB7" w:rsidRDefault="00F81190" w:rsidP="00F8119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8F1FE6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E49515" wp14:editId="45383107">
              <wp:simplePos x="0" y="0"/>
              <wp:positionH relativeFrom="column">
                <wp:posOffset>264795</wp:posOffset>
              </wp:positionH>
              <wp:positionV relativeFrom="paragraph">
                <wp:posOffset>212725</wp:posOffset>
              </wp:positionV>
              <wp:extent cx="1480820" cy="296545"/>
              <wp:effectExtent l="0" t="0" r="0" b="0"/>
              <wp:wrapNone/>
              <wp:docPr id="17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0820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81190" w:rsidRPr="009841AC" w:rsidRDefault="00F81190" w:rsidP="00F81190">
                          <w:pPr>
                            <w:pStyle w:val="EinfAbs"/>
                            <w:spacing w:line="240" w:lineRule="auto"/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pacing w:val="-3"/>
                              <w:sz w:val="20"/>
                              <w:szCs w:val="20"/>
                              <w:lang w:val="en-US"/>
                            </w:rPr>
                          </w:pPr>
                          <w:r w:rsidRPr="009841AC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20"/>
                              <w:szCs w:val="20"/>
                              <w:lang w:val="en-US"/>
                            </w:rPr>
                            <w:t>ACO. we care for water</w:t>
                          </w:r>
                        </w:p>
                        <w:p w:rsidR="00F81190" w:rsidRPr="000C0686" w:rsidRDefault="00F81190" w:rsidP="00F81190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E49515" id="Textfeld 17" o:spid="_x0000_s1032" type="#_x0000_t202" style="position:absolute;margin-left:20.85pt;margin-top:16.75pt;width:116.6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ecMQIAAFoEAAAOAAAAZHJzL2Uyb0RvYy54bWysVN9v2jAQfp+0/8Hy+0hggdKIULFWTJOq&#10;thJUfTaOTSI5Ps82JOyv39khFHV7mvbinO/O9+P77rK46xpFjsK6GnRBx6OUEqE5lLXeF/R1u/4y&#10;p8R5pkumQIuCnoSjd8vPnxatycUEKlClsASDaJe3pqCV9yZPEscr0TA3AiM0GiXYhnm82n1SWtZi&#10;9EYlkzSdJS3Y0ljgwjnUPvRGuozxpRTcP0vphCeqoFibj6eN5y6cyXLB8r1lpqr5uQz2D1U0rNaY&#10;9BLqgXlGDrb+I1RTcwsOpB9xaBKQsuYi9oDdjNMP3WwqZkTsBcFx5gKT+39h+dPxxZK6RO5uKNGs&#10;QY62ovNSqJKgCvFpjcvRbWPQ0XffoEPfQe9QGdrupG3CFxsiaEekTxd0MRrh4VE2T+cTNHG0TW5n&#10;02wawiTvr411/ruAhgShoBbZi6Cy46PzvevgEpJpWNdKRQaVJm1BZ1+naXxwsWBwpTFH6KGvNUi+&#10;23Wx52zoYwflCduz0A+IM3xdYw2PzPkXZnEisGyccv+Mh1SAueAsUVKB/fU3ffBHotBKSYsTVlD3&#10;88CsoET90Ejh7TjLwkjGSza9CdDYa8vu2qIPzT3gEI9xnwyPYvD3ahClheYNl2EVsqKJaY65C+oH&#10;8d73c4/LxMVqFZ1wCA3zj3pjeAgdUA0Ib7s3Zs2ZBo8EPsEwiyz/wEbv2/OxOniQdaQq4NyjeoYf&#10;BziSfV62sCHX9+j1/ktY/gYAAP//AwBQSwMEFAAGAAgAAAAhAEjKMVnhAAAACAEAAA8AAABkcnMv&#10;ZG93bnJldi54bWxMj0FPwkAUhO8m/ofNM/EmWwpILX0lpAkxMXoAuXh77T7ahu5u7S5Q/fWuJz1O&#10;ZjLzTbYedScuPLjWGoTpJALBprKqNTXC4X37kIBwnoyizhpG+GIH6/z2JqNU2avZ8WXvaxFKjEsJ&#10;ofG+T6V0VcOa3MT2bIJ3tIMmH+RQSzXQNZTrTsZR9Cg1tSYsNNRz0XB12p81wkuxfaNdGevkuyue&#10;X4+b/vPwsUC8vxs3KxCeR/8Xhl/8gA55YCrt2SgnOoT5dBmSCLPZAkTw4+X8CUSJkEQxyDyT/w/k&#10;PwAAAP//AwBQSwECLQAUAAYACAAAACEAtoM4kv4AAADhAQAAEwAAAAAAAAAAAAAAAAAAAAAAW0Nv&#10;bnRlbnRfVHlwZXNdLnhtbFBLAQItABQABgAIAAAAIQA4/SH/1gAAAJQBAAALAAAAAAAAAAAAAAAA&#10;AC8BAABfcmVscy8ucmVsc1BLAQItABQABgAIAAAAIQDrzEecMQIAAFoEAAAOAAAAAAAAAAAAAAAA&#10;AC4CAABkcnMvZTJvRG9jLnhtbFBLAQItABQABgAIAAAAIQBIyjFZ4QAAAAgBAAAPAAAAAAAAAAAA&#10;AAAAAIsEAABkcnMvZG93bnJldi54bWxQSwUGAAAAAAQABADzAAAAmQUAAAAA&#10;" filled="f" stroked="f" strokeweight=".5pt">
              <v:textbox>
                <w:txbxContent>
                  <w:p w:rsidR="00F81190" w:rsidRPr="009841AC" w:rsidRDefault="00F81190" w:rsidP="00F81190">
                    <w:pPr>
                      <w:pStyle w:val="EinfAbs"/>
                      <w:spacing w:line="240" w:lineRule="auto"/>
                      <w:rPr>
                        <w:rFonts w:asciiTheme="majorHAnsi" w:hAnsiTheme="majorHAnsi" w:cstheme="majorHAnsi"/>
                        <w:color w:val="595959" w:themeColor="text1" w:themeTint="A6"/>
                        <w:spacing w:val="-3"/>
                        <w:sz w:val="20"/>
                        <w:szCs w:val="20"/>
                        <w:lang w:val="en-US"/>
                      </w:rPr>
                    </w:pPr>
                    <w:r w:rsidRPr="009841AC">
                      <w:rPr>
                        <w:rFonts w:asciiTheme="majorHAnsi" w:hAnsiTheme="majorHAnsi" w:cstheme="majorHAnsi"/>
                        <w:color w:val="595959" w:themeColor="text1" w:themeTint="A6"/>
                        <w:sz w:val="20"/>
                        <w:szCs w:val="20"/>
                        <w:lang w:val="en-US"/>
                      </w:rPr>
                      <w:t>ACO. we care for water</w:t>
                    </w:r>
                  </w:p>
                  <w:p w:rsidR="00F81190" w:rsidRPr="000C0686" w:rsidRDefault="00F81190" w:rsidP="00F81190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72E" w:rsidRDefault="00B1072E" w:rsidP="0091557B">
      <w:r>
        <w:separator/>
      </w:r>
    </w:p>
  </w:footnote>
  <w:footnote w:type="continuationSeparator" w:id="0">
    <w:p w:rsidR="00B1072E" w:rsidRDefault="00B1072E" w:rsidP="0091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57B" w:rsidRPr="00F81190" w:rsidRDefault="00F81190" w:rsidP="00F81190">
    <w:pPr>
      <w:pStyle w:val="a5"/>
    </w:pPr>
    <w:r>
      <w:rPr>
        <w:rFonts w:cs="Stone Sans II ITC Com Bk"/>
        <w:b/>
        <w:bCs/>
        <w:noProof/>
        <w:spacing w:val="1"/>
        <w:sz w:val="24"/>
        <w:lang w:eastAsia="ru-RU"/>
      </w:rPr>
      <w:drawing>
        <wp:anchor distT="0" distB="0" distL="114300" distR="114300" simplePos="0" relativeHeight="251659264" behindDoc="1" locked="0" layoutInCell="1" allowOverlap="1" wp14:anchorId="10E5C5F5" wp14:editId="59E7FB41">
          <wp:simplePos x="0" y="0"/>
          <wp:positionH relativeFrom="margin">
            <wp:posOffset>5811520</wp:posOffset>
          </wp:positionH>
          <wp:positionV relativeFrom="margin">
            <wp:posOffset>-64770</wp:posOffset>
          </wp:positionV>
          <wp:extent cx="881380" cy="678180"/>
          <wp:effectExtent l="0" t="0" r="0" b="7620"/>
          <wp:wrapSquare wrapText="bothSides"/>
          <wp:docPr id="31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24"/>
    <w:rsid w:val="000010AF"/>
    <w:rsid w:val="000862B9"/>
    <w:rsid w:val="000E24F6"/>
    <w:rsid w:val="00152497"/>
    <w:rsid w:val="001564DA"/>
    <w:rsid w:val="001E1FAA"/>
    <w:rsid w:val="0021037C"/>
    <w:rsid w:val="00243BB5"/>
    <w:rsid w:val="0025064D"/>
    <w:rsid w:val="002566B8"/>
    <w:rsid w:val="00303164"/>
    <w:rsid w:val="0034752D"/>
    <w:rsid w:val="0037382F"/>
    <w:rsid w:val="003861D2"/>
    <w:rsid w:val="00432B20"/>
    <w:rsid w:val="004545D6"/>
    <w:rsid w:val="004A4759"/>
    <w:rsid w:val="004B1A1A"/>
    <w:rsid w:val="004C191B"/>
    <w:rsid w:val="004F4032"/>
    <w:rsid w:val="0051179E"/>
    <w:rsid w:val="0051427B"/>
    <w:rsid w:val="0051599A"/>
    <w:rsid w:val="00563371"/>
    <w:rsid w:val="005639BA"/>
    <w:rsid w:val="00570534"/>
    <w:rsid w:val="00571187"/>
    <w:rsid w:val="00594575"/>
    <w:rsid w:val="005A04B8"/>
    <w:rsid w:val="005C16E6"/>
    <w:rsid w:val="005C42F5"/>
    <w:rsid w:val="005E03F1"/>
    <w:rsid w:val="00700E58"/>
    <w:rsid w:val="0070755B"/>
    <w:rsid w:val="0072334C"/>
    <w:rsid w:val="00767FD0"/>
    <w:rsid w:val="00772724"/>
    <w:rsid w:val="00773218"/>
    <w:rsid w:val="00781ABC"/>
    <w:rsid w:val="00783264"/>
    <w:rsid w:val="007C6F8C"/>
    <w:rsid w:val="00814893"/>
    <w:rsid w:val="008832DE"/>
    <w:rsid w:val="008C19F4"/>
    <w:rsid w:val="008C2168"/>
    <w:rsid w:val="008D3C8C"/>
    <w:rsid w:val="0091557B"/>
    <w:rsid w:val="00951F56"/>
    <w:rsid w:val="00954B23"/>
    <w:rsid w:val="00990769"/>
    <w:rsid w:val="009947AB"/>
    <w:rsid w:val="009B6589"/>
    <w:rsid w:val="009C4C1C"/>
    <w:rsid w:val="009C7C8F"/>
    <w:rsid w:val="00A230CD"/>
    <w:rsid w:val="00A45C8A"/>
    <w:rsid w:val="00A97C0D"/>
    <w:rsid w:val="00AF34CF"/>
    <w:rsid w:val="00B1072E"/>
    <w:rsid w:val="00B37427"/>
    <w:rsid w:val="00B72877"/>
    <w:rsid w:val="00B87DC8"/>
    <w:rsid w:val="00B93183"/>
    <w:rsid w:val="00BB74E4"/>
    <w:rsid w:val="00BE164A"/>
    <w:rsid w:val="00BF2750"/>
    <w:rsid w:val="00C22E9D"/>
    <w:rsid w:val="00C859C2"/>
    <w:rsid w:val="00CB275D"/>
    <w:rsid w:val="00D00EDC"/>
    <w:rsid w:val="00D3164A"/>
    <w:rsid w:val="00D54C1E"/>
    <w:rsid w:val="00D70C7A"/>
    <w:rsid w:val="00E12792"/>
    <w:rsid w:val="00E57971"/>
    <w:rsid w:val="00EC5FA8"/>
    <w:rsid w:val="00F05930"/>
    <w:rsid w:val="00F56EF3"/>
    <w:rsid w:val="00F81190"/>
    <w:rsid w:val="00F92BC2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8E175"/>
  <w15:chartTrackingRefBased/>
  <w15:docId w15:val="{FB8DFEBE-27C9-4081-A820-1983A16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7382F"/>
    <w:pPr>
      <w:suppressLineNumbers/>
    </w:pPr>
  </w:style>
  <w:style w:type="table" w:styleId="a4">
    <w:name w:val="Table Grid"/>
    <w:basedOn w:val="a1"/>
    <w:uiPriority w:val="39"/>
    <w:rsid w:val="0099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character" w:styleId="a9">
    <w:name w:val="Hyperlink"/>
    <w:basedOn w:val="a0"/>
    <w:uiPriority w:val="99"/>
    <w:unhideWhenUsed/>
    <w:rsid w:val="0091557B"/>
    <w:rPr>
      <w:color w:val="0563C1" w:themeColor="hyperlink"/>
      <w:u w:val="single"/>
    </w:rPr>
  </w:style>
  <w:style w:type="paragraph" w:customStyle="1" w:styleId="EinfAbs">
    <w:name w:val="[Einf. Abs.]"/>
    <w:basedOn w:val="a"/>
    <w:uiPriority w:val="99"/>
    <w:rsid w:val="00F81190"/>
    <w:pPr>
      <w:suppressAutoHyphens w:val="0"/>
      <w:autoSpaceDE w:val="0"/>
      <w:autoSpaceDN w:val="0"/>
      <w:adjustRightInd w:val="0"/>
      <w:spacing w:line="288" w:lineRule="auto"/>
      <w:ind w:left="0"/>
      <w:textAlignment w:val="center"/>
    </w:pPr>
    <w:rPr>
      <w:rFonts w:ascii="Minion Pro" w:eastAsiaTheme="minorHAnsi" w:hAnsi="Minion Pro" w:cs="Minion Pro"/>
      <w:color w:val="000000"/>
      <w:sz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ogroup.ru" TargetMode="External"/><Relationship Id="rId1" Type="http://schemas.openxmlformats.org/officeDocument/2006/relationships/hyperlink" Target="mailto:info@acogroup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78800-AF79-4A70-A237-4DAE41D7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Co. KG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Berezhnov, Vadim</dc:creator>
  <cp:keywords/>
  <dc:description/>
  <cp:lastModifiedBy>Grigoryeva, Victoria</cp:lastModifiedBy>
  <cp:revision>2</cp:revision>
  <cp:lastPrinted>2019-05-06T05:03:00Z</cp:lastPrinted>
  <dcterms:created xsi:type="dcterms:W3CDTF">2022-08-22T19:08:00Z</dcterms:created>
  <dcterms:modified xsi:type="dcterms:W3CDTF">2022-08-22T19:08:00Z</dcterms:modified>
</cp:coreProperties>
</file>