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0D" w:rsidRPr="00781ABC" w:rsidRDefault="005639BA" w:rsidP="00432B20">
      <w:pPr>
        <w:ind w:left="426" w:right="567"/>
        <w:rPr>
          <w:rFonts w:asciiTheme="majorHAnsi" w:hAnsiTheme="majorHAnsi" w:cstheme="majorHAnsi"/>
          <w:b/>
          <w:sz w:val="18"/>
          <w:szCs w:val="18"/>
        </w:rPr>
      </w:pPr>
      <w:r w:rsidRPr="00781ABC">
        <w:rPr>
          <w:rFonts w:asciiTheme="majorHAnsi" w:hAnsiTheme="majorHAnsi" w:cstheme="majorHAnsi"/>
          <w:b/>
          <w:sz w:val="18"/>
          <w:szCs w:val="18"/>
        </w:rPr>
        <w:t>Заполнение опросного листа не накладывает какие-либо обязательства на вас</w:t>
      </w:r>
      <w:r w:rsidR="00A97C0D" w:rsidRPr="00781ABC">
        <w:rPr>
          <w:rFonts w:asciiTheme="majorHAnsi" w:hAnsiTheme="majorHAnsi" w:cstheme="majorHAnsi"/>
          <w:b/>
          <w:sz w:val="18"/>
          <w:szCs w:val="18"/>
        </w:rPr>
        <w:t xml:space="preserve">. </w:t>
      </w:r>
    </w:p>
    <w:p w:rsidR="00A97C0D" w:rsidRPr="00781ABC" w:rsidRDefault="00A97C0D" w:rsidP="00432B20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</w:p>
    <w:p w:rsidR="008D3C8C" w:rsidRPr="00781ABC" w:rsidRDefault="008D3C8C" w:rsidP="0021037C">
      <w:pPr>
        <w:ind w:left="426" w:right="567"/>
        <w:rPr>
          <w:rFonts w:asciiTheme="majorHAnsi" w:hAnsiTheme="majorHAnsi" w:cstheme="majorHAnsi"/>
          <w:i/>
          <w:sz w:val="18"/>
          <w:szCs w:val="18"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 xml:space="preserve">Чем более подробно будет заполнен опросный лист, тем лучше мы поймём вашу потребность, и тем более качественное решение сможем Вам предложить. </w:t>
      </w:r>
    </w:p>
    <w:p w:rsidR="00A97C0D" w:rsidRPr="00476C07" w:rsidRDefault="008D3C8C" w:rsidP="00432B20">
      <w:pPr>
        <w:ind w:left="426" w:right="567"/>
        <w:rPr>
          <w:rFonts w:asciiTheme="majorHAnsi" w:hAnsiTheme="majorHAnsi" w:cstheme="majorHAnsi"/>
          <w:i/>
        </w:rPr>
      </w:pPr>
      <w:r w:rsidRPr="00781ABC">
        <w:rPr>
          <w:rFonts w:asciiTheme="majorHAnsi" w:hAnsiTheme="majorHAnsi" w:cstheme="majorHAnsi"/>
          <w:i/>
          <w:sz w:val="18"/>
          <w:szCs w:val="18"/>
        </w:rPr>
        <w:t>В случае, если вы затрудняетесь ответить на некоторые вопросы – пропускайте их.</w:t>
      </w:r>
      <w:r w:rsidRPr="00781ABC">
        <w:rPr>
          <w:rFonts w:asciiTheme="majorHAnsi" w:hAnsiTheme="majorHAnsi" w:cstheme="majorHAnsi"/>
          <w:i/>
          <w:sz w:val="18"/>
          <w:szCs w:val="18"/>
        </w:rPr>
        <w:br/>
      </w:r>
    </w:p>
    <w:p w:rsidR="00166772" w:rsidRPr="00166772" w:rsidRDefault="00476C07" w:rsidP="00166772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476C07">
        <w:rPr>
          <w:rFonts w:asciiTheme="majorHAnsi" w:hAnsiTheme="majorHAnsi" w:cstheme="majorHAnsi"/>
          <w:b/>
          <w:caps/>
        </w:rPr>
        <w:t>ОПРОСНЫЙ ЛИСТ –</w:t>
      </w:r>
      <w:r w:rsidR="0078169B" w:rsidRPr="00166772">
        <w:rPr>
          <w:rFonts w:asciiTheme="majorHAnsi" w:hAnsiTheme="majorHAnsi" w:cstheme="majorHAnsi"/>
          <w:b/>
          <w:caps/>
        </w:rPr>
        <w:t xml:space="preserve"> </w:t>
      </w:r>
      <w:r w:rsidR="00166772" w:rsidRPr="00166772">
        <w:rPr>
          <w:rFonts w:asciiTheme="majorHAnsi" w:hAnsiTheme="majorHAnsi" w:cstheme="majorHAnsi"/>
          <w:b/>
          <w:caps/>
        </w:rPr>
        <w:t xml:space="preserve">КОМПЛЕКСЫ ЛОКАЛЬНЫХ ОЧИСТНЫХ СООРУЖЕНИЙ (ЛОС) </w:t>
      </w:r>
    </w:p>
    <w:p w:rsidR="00476C07" w:rsidRPr="00476C07" w:rsidRDefault="00166772" w:rsidP="00166772">
      <w:pPr>
        <w:ind w:left="0"/>
        <w:jc w:val="center"/>
        <w:rPr>
          <w:rFonts w:asciiTheme="majorHAnsi" w:hAnsiTheme="majorHAnsi" w:cstheme="majorHAnsi"/>
          <w:b/>
          <w:caps/>
        </w:rPr>
      </w:pPr>
      <w:r w:rsidRPr="00166772">
        <w:rPr>
          <w:rFonts w:asciiTheme="majorHAnsi" w:hAnsiTheme="majorHAnsi" w:cstheme="majorHAnsi"/>
          <w:b/>
          <w:caps/>
        </w:rPr>
        <w:t>ФИЗИКО-МЕХАНИЧЕСКОЙ ОЧИСТКИ ПОВЕРХНОСТНЫХ СТОЧНЫХ ВОД</w:t>
      </w:r>
    </w:p>
    <w:tbl>
      <w:tblPr>
        <w:tblStyle w:val="a4"/>
        <w:tblW w:w="10760" w:type="dxa"/>
        <w:tblLayout w:type="fixed"/>
        <w:tblLook w:val="04A0" w:firstRow="1" w:lastRow="0" w:firstColumn="1" w:lastColumn="0" w:noHBand="0" w:noVBand="1"/>
      </w:tblPr>
      <w:tblGrid>
        <w:gridCol w:w="2303"/>
        <w:gridCol w:w="2502"/>
        <w:gridCol w:w="283"/>
        <w:gridCol w:w="2552"/>
        <w:gridCol w:w="283"/>
        <w:gridCol w:w="2552"/>
        <w:gridCol w:w="285"/>
      </w:tblGrid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Наименование объекта: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Контактное лицо: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spacing w:line="276" w:lineRule="auto"/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Телефон / e-</w:t>
            </w:r>
            <w:r w:rsidRPr="00476C07">
              <w:rPr>
                <w:rFonts w:asciiTheme="majorHAnsi" w:hAnsiTheme="majorHAnsi" w:cstheme="majorHAnsi"/>
                <w:lang w:val="en-US"/>
              </w:rPr>
              <w:t>mail</w:t>
            </w:r>
            <w:r w:rsidRPr="00476C07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457" w:type="dxa"/>
            <w:gridSpan w:val="6"/>
          </w:tcPr>
          <w:p w:rsidR="00476C07" w:rsidRPr="00476C07" w:rsidRDefault="00476C07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476C07" w:rsidRPr="00476C07" w:rsidTr="00476C07">
        <w:trPr>
          <w:trHeight w:val="173"/>
        </w:trPr>
        <w:tc>
          <w:tcPr>
            <w:tcW w:w="2303" w:type="dxa"/>
            <w:shd w:val="clear" w:color="auto" w:fill="D9D9D9"/>
          </w:tcPr>
          <w:p w:rsidR="00476C07" w:rsidRPr="00476C07" w:rsidRDefault="00476C07" w:rsidP="009034E2">
            <w:pPr>
              <w:tabs>
                <w:tab w:val="left" w:pos="2989"/>
              </w:tabs>
              <w:ind w:left="0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>Стадия объекта:</w:t>
            </w:r>
          </w:p>
        </w:tc>
        <w:tc>
          <w:tcPr>
            <w:tcW w:w="250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проект стадия «П»: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-19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 проект стадия «Р»:</w:t>
            </w:r>
          </w:p>
        </w:tc>
        <w:tc>
          <w:tcPr>
            <w:tcW w:w="283" w:type="dxa"/>
          </w:tcPr>
          <w:p w:rsidR="00476C07" w:rsidRPr="00476C07" w:rsidRDefault="00476C07" w:rsidP="009034E2">
            <w:pPr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476C07" w:rsidRPr="00476C07" w:rsidRDefault="00476C07" w:rsidP="009034E2">
            <w:pPr>
              <w:ind w:left="0"/>
              <w:jc w:val="right"/>
              <w:rPr>
                <w:rFonts w:asciiTheme="majorHAnsi" w:hAnsiTheme="majorHAnsi" w:cstheme="majorHAnsi"/>
              </w:rPr>
            </w:pPr>
            <w:r w:rsidRPr="00476C07">
              <w:rPr>
                <w:rFonts w:asciiTheme="majorHAnsi" w:hAnsiTheme="majorHAnsi" w:cstheme="majorHAnsi"/>
              </w:rPr>
              <w:t xml:space="preserve">  стадия закупки:</w:t>
            </w:r>
          </w:p>
        </w:tc>
        <w:tc>
          <w:tcPr>
            <w:tcW w:w="285" w:type="dxa"/>
          </w:tcPr>
          <w:p w:rsidR="00476C07" w:rsidRPr="00476C07" w:rsidRDefault="00476C07" w:rsidP="009034E2">
            <w:pPr>
              <w:ind w:left="0" w:right="567" w:hanging="114"/>
              <w:rPr>
                <w:rFonts w:asciiTheme="majorHAnsi" w:hAnsiTheme="majorHAnsi" w:cstheme="majorHAnsi"/>
              </w:rPr>
            </w:pPr>
          </w:p>
        </w:tc>
      </w:tr>
    </w:tbl>
    <w:p w:rsidR="0099691A" w:rsidRDefault="0099691A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</w:p>
    <w:p w:rsidR="00166772" w:rsidRDefault="00166772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</w:p>
    <w:p w:rsidR="00166772" w:rsidRDefault="00166772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  <w:bookmarkStart w:id="0" w:name="_GoBack"/>
      <w:bookmarkEnd w:id="0"/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14"/>
        <w:gridCol w:w="1842"/>
        <w:gridCol w:w="3387"/>
      </w:tblGrid>
      <w:tr w:rsidR="00166772" w:rsidRPr="00166772" w:rsidTr="00166772">
        <w:trPr>
          <w:trHeight w:val="413"/>
        </w:trPr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66772" w:rsidRPr="00166772" w:rsidRDefault="00166772" w:rsidP="009034E2">
            <w:pPr>
              <w:ind w:left="0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Параметр, (ед. измерения)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6772" w:rsidRPr="00166772" w:rsidRDefault="00166772" w:rsidP="009034E2">
            <w:pPr>
              <w:ind w:left="0" w:right="-108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Значение</w:t>
            </w:r>
          </w:p>
        </w:tc>
      </w:tr>
      <w:tr w:rsidR="00166772" w:rsidRPr="00166772" w:rsidTr="00166772">
        <w:tc>
          <w:tcPr>
            <w:tcW w:w="10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u w:val="single"/>
              </w:rPr>
              <w:t>Необходимая схема очистки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: </w:t>
            </w:r>
          </w:p>
        </w:tc>
      </w:tr>
      <w:tr w:rsidR="00166772" w:rsidRPr="00166772" w:rsidTr="00166772">
        <w:tc>
          <w:tcPr>
            <w:tcW w:w="5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 xml:space="preserve">а) </w:t>
            </w:r>
            <w:r w:rsidRPr="00166772">
              <w:rPr>
                <w:rFonts w:asciiTheme="majorHAnsi" w:eastAsia="Arial Unicode MS" w:hAnsiTheme="majorHAnsi" w:cstheme="majorHAnsi"/>
                <w:b/>
                <w:color w:val="000000"/>
                <w:sz w:val="18"/>
              </w:rPr>
              <w:t>проточная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 </w:t>
            </w:r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(без регулирующего резервуара)</w:t>
            </w:r>
          </w:p>
          <w:p w:rsidR="00166772" w:rsidRPr="00166772" w:rsidRDefault="00166772" w:rsidP="009034E2">
            <w:pPr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noProof/>
                <w:color w:val="00000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6673E" wp14:editId="41537E47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585470</wp:posOffset>
                      </wp:positionV>
                      <wp:extent cx="381000" cy="35242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772" w:rsidRPr="00223E2F" w:rsidRDefault="00166772" w:rsidP="00166772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6673E" id="Прямоугольник 4" o:spid="_x0000_s1026" style="position:absolute;left:0;text-align:left;margin-left:222pt;margin-top:46.1pt;width:3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" fillcolor="white [3201]" strokecolor="black [3200]" strokeweight="1pt">
                      <v:textbox>
                        <w:txbxContent>
                          <w:p w:rsidR="00166772" w:rsidRPr="00223E2F" w:rsidRDefault="00166772" w:rsidP="00166772">
                            <w:pPr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772">
              <w:rPr>
                <w:rFonts w:asciiTheme="majorHAnsi" w:eastAsia="Arial Unicode MS" w:hAnsiTheme="majorHAnsi" w:cstheme="majorHAnsi"/>
                <w:noProof/>
                <w:color w:val="000000"/>
                <w:sz w:val="18"/>
                <w:lang w:eastAsia="ru-RU"/>
              </w:rPr>
              <w:drawing>
                <wp:inline distT="0" distB="0" distL="0" distR="0">
                  <wp:extent cx="2743200" cy="1524000"/>
                  <wp:effectExtent l="0" t="0" r="0" b="0"/>
                  <wp:docPr id="17" name="Рисунок 17" descr="photo_Схе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hoto_Схем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09" b="103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 xml:space="preserve">б) </w:t>
            </w:r>
            <w:r w:rsidRPr="00166772">
              <w:rPr>
                <w:rFonts w:asciiTheme="majorHAnsi" w:eastAsia="Arial Unicode MS" w:hAnsiTheme="majorHAnsi" w:cstheme="majorHAnsi"/>
                <w:b/>
                <w:color w:val="000000"/>
                <w:sz w:val="18"/>
              </w:rPr>
              <w:t>накопительная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 </w:t>
            </w:r>
          </w:p>
          <w:p w:rsidR="00166772" w:rsidRPr="00166772" w:rsidRDefault="00166772" w:rsidP="009034E2">
            <w:pPr>
              <w:ind w:left="0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(с использованием регулирующего резервуара)</w:t>
            </w:r>
          </w:p>
          <w:p w:rsidR="00166772" w:rsidRPr="00166772" w:rsidRDefault="00166772" w:rsidP="009034E2">
            <w:pPr>
              <w:ind w:left="0" w:right="567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</w:p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  <w:r w:rsidRPr="00166772">
              <w:rPr>
                <w:rFonts w:asciiTheme="majorHAnsi" w:eastAsia="Arial Unicode MS" w:hAnsiTheme="majorHAnsi" w:cstheme="majorHAnsi"/>
                <w:noProof/>
                <w:color w:val="00000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051F2" wp14:editId="61F476D2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621665</wp:posOffset>
                      </wp:positionV>
                      <wp:extent cx="381000" cy="35242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772" w:rsidRPr="00223E2F" w:rsidRDefault="00166772" w:rsidP="00166772">
                                  <w:pPr>
                                    <w:ind w:left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51F2" id="Прямоугольник 5" o:spid="_x0000_s1027" style="position:absolute;margin-left:212.55pt;margin-top:48.95pt;width:30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" fillcolor="white [3201]" strokecolor="black [3200]" strokeweight="1pt">
                      <v:textbox>
                        <w:txbxContent>
                          <w:p w:rsidR="00166772" w:rsidRPr="00223E2F" w:rsidRDefault="00166772" w:rsidP="00166772">
                            <w:pPr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6772">
              <w:rPr>
                <w:rFonts w:asciiTheme="majorHAnsi" w:eastAsia="Arial Unicode MS" w:hAnsiTheme="majorHAnsi" w:cstheme="majorHAnsi"/>
                <w:noProof/>
                <w:color w:val="000000"/>
                <w:sz w:val="18"/>
                <w:lang w:eastAsia="ru-RU"/>
              </w:rPr>
              <w:drawing>
                <wp:inline distT="0" distB="0" distL="0" distR="0">
                  <wp:extent cx="2590800" cy="1600200"/>
                  <wp:effectExtent l="0" t="0" r="0" b="0"/>
                  <wp:docPr id="16" name="Рисунок 16" descr="photo_схема №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hoto_схема №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06" b="5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772" w:rsidRPr="00166772" w:rsidTr="00166772">
        <w:tc>
          <w:tcPr>
            <w:tcW w:w="73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Требуется ли поставка регулирующего резервуара, при накопительной схеме очистки </w:t>
            </w:r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(если «Да», то необходимо указать объем или «Требуется рассчитать»)</w:t>
            </w:r>
          </w:p>
        </w:tc>
        <w:tc>
          <w:tcPr>
            <w:tcW w:w="3387" w:type="dxa"/>
            <w:tcBorders>
              <w:top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-105"/>
              <w:rPr>
                <w:rFonts w:asciiTheme="majorHAnsi" w:eastAsia="Arial Unicode MS" w:hAnsiTheme="majorHAnsi" w:cstheme="majorHAnsi"/>
                <w:color w:val="000000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szCs w:val="18"/>
              </w:rPr>
              <w:t xml:space="preserve">Расположение очистных сооружений: </w:t>
            </w:r>
          </w:p>
          <w:p w:rsidR="00166772" w:rsidRPr="00166772" w:rsidRDefault="00166772" w:rsidP="009034E2">
            <w:pPr>
              <w:spacing w:line="276" w:lineRule="auto"/>
              <w:ind w:left="16" w:right="-105"/>
              <w:rPr>
                <w:rFonts w:asciiTheme="majorHAnsi" w:eastAsia="Arial Unicode MS" w:hAnsiTheme="majorHAnsi" w:cstheme="majorHAnsi"/>
                <w:color w:val="000000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szCs w:val="18"/>
              </w:rPr>
              <w:t xml:space="preserve">подземное под газоном / подземное под проезжей частью / </w:t>
            </w:r>
          </w:p>
          <w:p w:rsidR="00166772" w:rsidRPr="00166772" w:rsidRDefault="00166772" w:rsidP="009034E2">
            <w:pP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szCs w:val="18"/>
              </w:rPr>
              <w:t>наземное в существующем здании /  наземное в павильоне поставщика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Общий максимальный секундный расход* </w:t>
            </w:r>
            <w:proofErr w:type="spellStart"/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Cs w:val="20"/>
                <w:lang w:val="en-US"/>
              </w:rPr>
              <w:t>Qr</w:t>
            </w:r>
            <w:proofErr w:type="spellEnd"/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  <w:szCs w:val="18"/>
              </w:rPr>
              <w:t>(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до деления на загрязненный и условно-чистый)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, л/с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  <w:szCs w:val="18"/>
                <w:vertAlign w:val="subscript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Общий максимальный суточный объем* 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Cs w:val="20"/>
                <w:lang w:val="en-US"/>
              </w:rPr>
              <w:t>W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Cs w:val="20"/>
                <w:vertAlign w:val="subscript"/>
              </w:rPr>
              <w:t>общ</w:t>
            </w:r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  <w:szCs w:val="18"/>
              </w:rPr>
              <w:t>(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до деления на загрязненный и условно-чистый)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3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/</w:t>
            </w:r>
            <w:proofErr w:type="spellStart"/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rPr>
          <w:trHeight w:val="376"/>
        </w:trPr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Расход стока, поступающего на очистку в полном объеме* 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lang w:val="en-US"/>
              </w:rPr>
              <w:t>Q</w:t>
            </w:r>
            <w:proofErr w:type="spellStart"/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vertAlign w:val="subscript"/>
              </w:rPr>
              <w:t>оч</w:t>
            </w:r>
            <w:proofErr w:type="spellEnd"/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, л/с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rPr>
          <w:trHeight w:val="411"/>
        </w:trPr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Объем загрязненного стока, поступающего на очистку* 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lang w:val="en-US"/>
              </w:rPr>
              <w:t>W</w:t>
            </w:r>
            <w:proofErr w:type="spellStart"/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vertAlign w:val="subscript"/>
              </w:rPr>
              <w:t>оч</w:t>
            </w:r>
            <w:proofErr w:type="spellEnd"/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3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/</w:t>
            </w:r>
            <w:proofErr w:type="spellStart"/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сут</w:t>
            </w:r>
            <w:proofErr w:type="spellEnd"/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Диаметр </w:t>
            </w:r>
            <w:r w:rsidRPr="0016677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</w:t>
            </w: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у, мм / Глубина заложения подводящего коллектора </w:t>
            </w:r>
            <w:r w:rsidRPr="00166772">
              <w:rPr>
                <w:rFonts w:asciiTheme="majorHAnsi" w:hAnsiTheme="majorHAnsi" w:cstheme="majorHAnsi"/>
                <w:i/>
                <w:szCs w:val="18"/>
                <w:lang w:val="en-US"/>
              </w:rPr>
              <w:t>H</w:t>
            </w:r>
            <w:r w:rsidRPr="00166772">
              <w:rPr>
                <w:rFonts w:asciiTheme="majorHAnsi" w:hAnsiTheme="majorHAnsi" w:cstheme="majorHAnsi"/>
                <w:i/>
                <w:szCs w:val="18"/>
                <w:vertAlign w:val="subscript"/>
              </w:rPr>
              <w:t>л</w:t>
            </w: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, мм</w:t>
            </w:r>
          </w:p>
          <w:p w:rsidR="00166772" w:rsidRPr="00166772" w:rsidRDefault="00166772" w:rsidP="009034E2">
            <w:pPr>
              <w:spacing w:line="276" w:lineRule="auto"/>
              <w:ind w:left="0" w:right="-112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i/>
                <w:sz w:val="18"/>
                <w:szCs w:val="18"/>
              </w:rPr>
              <w:t>(если глубина не известна, необходимо указать менее или более 2500 мм)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rPr>
          <w:trHeight w:val="296"/>
        </w:trPr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Сейсмичность объекта (MSK-64), баллов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rPr>
          <w:trHeight w:val="265"/>
        </w:trPr>
        <w:tc>
          <w:tcPr>
            <w:tcW w:w="7356" w:type="dxa"/>
            <w:gridSpan w:val="2"/>
            <w:tcBorders>
              <w:left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before="16" w:after="16"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 xml:space="preserve">Режим поступления стоков: напорный / безнапорный </w:t>
            </w:r>
          </w:p>
        </w:tc>
        <w:tc>
          <w:tcPr>
            <w:tcW w:w="3387" w:type="dxa"/>
            <w:tcBorders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rPr>
          <w:trHeight w:val="265"/>
        </w:trPr>
        <w:tc>
          <w:tcPr>
            <w:tcW w:w="7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772" w:rsidRPr="00166772" w:rsidRDefault="00166772" w:rsidP="009034E2">
            <w:pP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Габаритные размеры оборудования, мм </w:t>
            </w:r>
          </w:p>
          <w:p w:rsidR="00166772" w:rsidRPr="00166772" w:rsidRDefault="00166772" w:rsidP="009034E2">
            <w:pPr>
              <w:spacing w:line="276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(при наличии проектной документации)</w:t>
            </w:r>
          </w:p>
        </w:tc>
        <w:tc>
          <w:tcPr>
            <w:tcW w:w="3387" w:type="dxa"/>
            <w:tcBorders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</w:tbl>
    <w:p w:rsidR="00166772" w:rsidRDefault="00166772" w:rsidP="00166772">
      <w:pPr>
        <w:ind w:left="0" w:right="567"/>
        <w:rPr>
          <w:i/>
          <w:sz w:val="18"/>
          <w:szCs w:val="18"/>
        </w:rPr>
      </w:pPr>
      <w:r w:rsidRPr="00166772">
        <w:rPr>
          <w:rFonts w:asciiTheme="majorHAnsi" w:hAnsiTheme="majorHAnsi" w:cstheme="majorHAnsi"/>
          <w:i/>
          <w:sz w:val="18"/>
          <w:szCs w:val="18"/>
        </w:rPr>
        <w:t>* - если расход неизвестен, то необходимо заполнить следующую таблицу</w:t>
      </w:r>
      <w:r w:rsidRPr="003E327A">
        <w:rPr>
          <w:i/>
          <w:sz w:val="18"/>
          <w:szCs w:val="18"/>
        </w:rPr>
        <w:t xml:space="preserve"> </w:t>
      </w:r>
    </w:p>
    <w:p w:rsidR="00166772" w:rsidRDefault="00166772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166772" w:rsidRPr="00166772" w:rsidRDefault="00166772" w:rsidP="00166772">
      <w:pPr>
        <w:spacing w:before="240"/>
        <w:ind w:left="0" w:right="567"/>
        <w:rPr>
          <w:rFonts w:asciiTheme="majorHAnsi" w:hAnsiTheme="majorHAnsi" w:cstheme="majorHAnsi"/>
          <w:b/>
          <w:szCs w:val="20"/>
        </w:rPr>
      </w:pPr>
      <w:r w:rsidRPr="00166772">
        <w:rPr>
          <w:rFonts w:asciiTheme="majorHAnsi" w:hAnsiTheme="majorHAnsi" w:cstheme="majorHAnsi"/>
          <w:b/>
          <w:szCs w:val="20"/>
        </w:rPr>
        <w:lastRenderedPageBreak/>
        <w:t>Площадь и характер покрытия: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9"/>
        <w:gridCol w:w="4804"/>
      </w:tblGrid>
      <w:tr w:rsidR="00166772" w:rsidRPr="00166772" w:rsidTr="00166772">
        <w:trPr>
          <w:trHeight w:val="413"/>
        </w:trPr>
        <w:tc>
          <w:tcPr>
            <w:tcW w:w="5939" w:type="dxa"/>
            <w:shd w:val="clear" w:color="auto" w:fill="D9D9D9"/>
            <w:vAlign w:val="center"/>
          </w:tcPr>
          <w:p w:rsidR="00166772" w:rsidRPr="00166772" w:rsidRDefault="00166772" w:rsidP="009034E2">
            <w:pPr>
              <w:ind w:left="0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Параметр, (ед. измерения)</w:t>
            </w:r>
          </w:p>
        </w:tc>
        <w:tc>
          <w:tcPr>
            <w:tcW w:w="4804" w:type="dxa"/>
            <w:shd w:val="clear" w:color="auto" w:fill="D9D9D9"/>
            <w:vAlign w:val="center"/>
          </w:tcPr>
          <w:p w:rsidR="00166772" w:rsidRPr="00166772" w:rsidRDefault="00166772" w:rsidP="009034E2">
            <w:pPr>
              <w:ind w:left="0" w:right="-108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значение</w:t>
            </w: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  <w:vertAlign w:val="superscript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Общая площадь территории водосбора, м</w:t>
            </w: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  <w:vertAlign w:val="superscript"/>
              </w:rPr>
              <w:t>2</w:t>
            </w:r>
          </w:p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i/>
                <w:color w:val="000000"/>
                <w:sz w:val="18"/>
              </w:rPr>
              <w:t>В том числе: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кровли и асфальтобетонных покрытия (водонепроницаемые поверхности),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брусчатых мостовых и щебеночных покрытий,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булыжных мостовых,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щебеночных покрытий, не обработанных вяжущими материалами,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гравийных садово-парковых дорожек,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грунтовых поверхностей (спланированных),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  <w:tr w:rsidR="00166772" w:rsidRPr="00166772" w:rsidTr="00166772">
        <w:tc>
          <w:tcPr>
            <w:tcW w:w="5939" w:type="dxa"/>
            <w:vAlign w:val="center"/>
          </w:tcPr>
          <w:p w:rsidR="00166772" w:rsidRPr="00166772" w:rsidRDefault="00166772" w:rsidP="009034E2">
            <w:pPr>
              <w:spacing w:line="276" w:lineRule="auto"/>
              <w:ind w:left="16" w:right="16"/>
              <w:rPr>
                <w:rFonts w:asciiTheme="majorHAnsi" w:eastAsia="Arial Unicode MS" w:hAnsiTheme="majorHAnsi" w:cstheme="majorHAnsi"/>
                <w:color w:val="000000"/>
                <w:sz w:val="18"/>
              </w:rPr>
            </w:pP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</w:rPr>
              <w:t>Площадь газонов, м</w:t>
            </w:r>
            <w:r w:rsidRPr="00166772">
              <w:rPr>
                <w:rFonts w:asciiTheme="majorHAnsi" w:eastAsia="Arial Unicode MS" w:hAnsiTheme="majorHAnsi" w:cstheme="majorHAnsi"/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4804" w:type="dxa"/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</w:rPr>
            </w:pPr>
          </w:p>
        </w:tc>
      </w:tr>
    </w:tbl>
    <w:p w:rsidR="00166772" w:rsidRPr="00166772" w:rsidRDefault="00166772" w:rsidP="00166772">
      <w:pPr>
        <w:spacing w:before="240"/>
        <w:ind w:left="0" w:right="425"/>
        <w:rPr>
          <w:rFonts w:asciiTheme="majorHAnsi" w:hAnsiTheme="majorHAnsi" w:cstheme="majorHAnsi"/>
          <w:b/>
          <w:szCs w:val="20"/>
        </w:rPr>
      </w:pPr>
      <w:r w:rsidRPr="00166772">
        <w:rPr>
          <w:rFonts w:asciiTheme="majorHAnsi" w:hAnsiTheme="majorHAnsi" w:cstheme="majorHAnsi"/>
          <w:b/>
          <w:szCs w:val="20"/>
        </w:rPr>
        <w:t>Концентрации загрязнений: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6"/>
        <w:gridCol w:w="3486"/>
        <w:gridCol w:w="3581"/>
      </w:tblGrid>
      <w:tr w:rsidR="00166772" w:rsidRPr="00166772" w:rsidTr="00166772">
        <w:tc>
          <w:tcPr>
            <w:tcW w:w="3676" w:type="dxa"/>
            <w:shd w:val="clear" w:color="auto" w:fill="D9D9D9"/>
          </w:tcPr>
          <w:p w:rsidR="00166772" w:rsidRPr="00166772" w:rsidRDefault="00166772" w:rsidP="009034E2">
            <w:pPr>
              <w:spacing w:line="276" w:lineRule="auto"/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Загрязняющие вещества</w:t>
            </w:r>
          </w:p>
        </w:tc>
        <w:tc>
          <w:tcPr>
            <w:tcW w:w="3486" w:type="dxa"/>
            <w:shd w:val="clear" w:color="auto" w:fill="D9D9D9"/>
          </w:tcPr>
          <w:p w:rsidR="00166772" w:rsidRPr="00166772" w:rsidRDefault="00166772" w:rsidP="009034E2">
            <w:pPr>
              <w:spacing w:line="276" w:lineRule="auto"/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На входе</w:t>
            </w:r>
          </w:p>
        </w:tc>
        <w:tc>
          <w:tcPr>
            <w:tcW w:w="3581" w:type="dxa"/>
            <w:shd w:val="clear" w:color="auto" w:fill="D9D9D9"/>
          </w:tcPr>
          <w:p w:rsidR="00166772" w:rsidRPr="00166772" w:rsidRDefault="00166772" w:rsidP="009034E2">
            <w:pPr>
              <w:spacing w:line="276" w:lineRule="auto"/>
              <w:ind w:left="0" w:right="425"/>
              <w:jc w:val="center"/>
              <w:rPr>
                <w:rFonts w:asciiTheme="majorHAnsi" w:hAnsiTheme="majorHAnsi" w:cstheme="majorHAnsi"/>
                <w:i/>
                <w:szCs w:val="20"/>
              </w:rPr>
            </w:pPr>
            <w:r w:rsidRPr="00166772">
              <w:rPr>
                <w:rFonts w:asciiTheme="majorHAnsi" w:hAnsiTheme="majorHAnsi" w:cstheme="majorHAnsi"/>
                <w:i/>
                <w:szCs w:val="20"/>
              </w:rPr>
              <w:t>На выходе</w:t>
            </w:r>
          </w:p>
        </w:tc>
      </w:tr>
      <w:tr w:rsidR="00166772" w:rsidRPr="00166772" w:rsidTr="00166772">
        <w:tc>
          <w:tcPr>
            <w:tcW w:w="3676" w:type="dxa"/>
          </w:tcPr>
          <w:p w:rsidR="00166772" w:rsidRPr="00166772" w:rsidRDefault="00166772" w:rsidP="009034E2">
            <w:pPr>
              <w:spacing w:line="276" w:lineRule="auto"/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166772">
              <w:rPr>
                <w:rFonts w:asciiTheme="majorHAnsi" w:hAnsiTheme="majorHAnsi" w:cstheme="majorHAnsi"/>
                <w:szCs w:val="20"/>
              </w:rPr>
              <w:t>Взвешенные вещества, мг/л</w:t>
            </w:r>
          </w:p>
        </w:tc>
        <w:tc>
          <w:tcPr>
            <w:tcW w:w="3486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81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  <w:tr w:rsidR="00166772" w:rsidRPr="00166772" w:rsidTr="00166772">
        <w:tc>
          <w:tcPr>
            <w:tcW w:w="3676" w:type="dxa"/>
          </w:tcPr>
          <w:p w:rsidR="00166772" w:rsidRPr="00166772" w:rsidRDefault="00166772" w:rsidP="009034E2">
            <w:pPr>
              <w:spacing w:line="276" w:lineRule="auto"/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166772">
              <w:rPr>
                <w:rFonts w:asciiTheme="majorHAnsi" w:hAnsiTheme="majorHAnsi" w:cstheme="majorHAnsi"/>
                <w:szCs w:val="20"/>
              </w:rPr>
              <w:t>Нефтепродукты, мг/л</w:t>
            </w:r>
          </w:p>
        </w:tc>
        <w:tc>
          <w:tcPr>
            <w:tcW w:w="3486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81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  <w:tr w:rsidR="00166772" w:rsidRPr="00166772" w:rsidTr="00166772">
        <w:tc>
          <w:tcPr>
            <w:tcW w:w="3676" w:type="dxa"/>
          </w:tcPr>
          <w:p w:rsidR="00166772" w:rsidRPr="00166772" w:rsidRDefault="00166772" w:rsidP="009034E2">
            <w:pPr>
              <w:spacing w:line="276" w:lineRule="auto"/>
              <w:ind w:left="0" w:right="425"/>
              <w:rPr>
                <w:rFonts w:asciiTheme="majorHAnsi" w:hAnsiTheme="majorHAnsi" w:cstheme="majorHAnsi"/>
                <w:szCs w:val="20"/>
              </w:rPr>
            </w:pPr>
            <w:r w:rsidRPr="00166772">
              <w:rPr>
                <w:rFonts w:asciiTheme="majorHAnsi" w:hAnsiTheme="majorHAnsi" w:cstheme="majorHAnsi"/>
                <w:szCs w:val="20"/>
              </w:rPr>
              <w:t>Другие загрязнения, мг/л:</w:t>
            </w:r>
          </w:p>
          <w:p w:rsidR="00166772" w:rsidRPr="00166772" w:rsidRDefault="00166772" w:rsidP="009034E2">
            <w:pPr>
              <w:spacing w:line="276" w:lineRule="auto"/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486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81" w:type="dxa"/>
          </w:tcPr>
          <w:p w:rsidR="00166772" w:rsidRPr="00166772" w:rsidRDefault="00166772" w:rsidP="009034E2">
            <w:pPr>
              <w:spacing w:line="276" w:lineRule="auto"/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</w:tbl>
    <w:p w:rsidR="00166772" w:rsidRPr="00166772" w:rsidRDefault="00166772" w:rsidP="00166772">
      <w:pPr>
        <w:spacing w:before="240"/>
        <w:ind w:left="284" w:right="425" w:hanging="284"/>
        <w:rPr>
          <w:rFonts w:asciiTheme="majorHAnsi" w:hAnsiTheme="majorHAnsi" w:cstheme="majorHAnsi"/>
          <w:b/>
          <w:szCs w:val="20"/>
        </w:rPr>
      </w:pPr>
      <w:r w:rsidRPr="00166772">
        <w:rPr>
          <w:rFonts w:asciiTheme="majorHAnsi" w:hAnsiTheme="majorHAnsi" w:cstheme="majorHAnsi"/>
          <w:b/>
          <w:szCs w:val="20"/>
        </w:rPr>
        <w:t>Условия сброса стока:</w:t>
      </w:r>
    </w:p>
    <w:tbl>
      <w:tblPr>
        <w:tblStyle w:val="a4"/>
        <w:tblW w:w="10636" w:type="dxa"/>
        <w:tblInd w:w="137" w:type="dxa"/>
        <w:tblLook w:val="04A0" w:firstRow="1" w:lastRow="0" w:firstColumn="1" w:lastColumn="0" w:noHBand="0" w:noVBand="1"/>
      </w:tblPr>
      <w:tblGrid>
        <w:gridCol w:w="7518"/>
        <w:gridCol w:w="425"/>
        <w:gridCol w:w="426"/>
        <w:gridCol w:w="2267"/>
      </w:tblGrid>
      <w:tr w:rsidR="00166772" w:rsidRPr="00166772" w:rsidTr="009034E2">
        <w:trPr>
          <w:gridAfter w:val="1"/>
          <w:wAfter w:w="2267" w:type="dxa"/>
        </w:trPr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 w:hanging="98"/>
              <w:rPr>
                <w:rFonts w:asciiTheme="majorHAnsi" w:hAnsiTheme="majorHAnsi" w:cstheme="majorHAnsi"/>
                <w:b/>
                <w:szCs w:val="20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- В сети городской канализации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6772" w:rsidRPr="00166772" w:rsidTr="009034E2">
        <w:trPr>
          <w:gridAfter w:val="1"/>
          <w:wAfter w:w="2267" w:type="dxa"/>
          <w:trHeight w:val="220"/>
        </w:trPr>
        <w:tc>
          <w:tcPr>
            <w:tcW w:w="75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 w:hanging="98"/>
              <w:rPr>
                <w:rFonts w:asciiTheme="majorHAnsi" w:hAnsiTheme="majorHAnsi" w:cstheme="majorHAnsi"/>
                <w:b/>
                <w:szCs w:val="20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- Инфильтрация в грунт </w:t>
            </w:r>
            <w:r w:rsidRPr="00166772">
              <w:rPr>
                <w:rFonts w:asciiTheme="majorHAnsi" w:hAnsiTheme="majorHAnsi" w:cstheme="majorHAnsi"/>
                <w:i/>
                <w:sz w:val="18"/>
                <w:szCs w:val="18"/>
              </w:rPr>
              <w:t>(для определения объемов инфильтрационного     резервуара требуется геологический отчет объекта)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72" w:rsidRPr="00166772" w:rsidRDefault="00166772" w:rsidP="009034E2">
            <w:pPr>
              <w:tabs>
                <w:tab w:val="left" w:pos="0"/>
              </w:tabs>
              <w:ind w:left="0" w:right="31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6772" w:rsidRPr="00166772" w:rsidTr="009034E2">
        <w:trPr>
          <w:gridAfter w:val="1"/>
          <w:wAfter w:w="2267" w:type="dxa"/>
          <w:trHeight w:val="220"/>
        </w:trPr>
        <w:tc>
          <w:tcPr>
            <w:tcW w:w="75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6772" w:rsidRPr="00166772" w:rsidTr="009034E2">
        <w:tc>
          <w:tcPr>
            <w:tcW w:w="7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 w:hanging="98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- В водоем </w:t>
            </w:r>
            <w:r w:rsidRPr="00166772">
              <w:rPr>
                <w:rFonts w:asciiTheme="majorHAnsi" w:hAnsiTheme="majorHAnsi" w:cstheme="majorHAnsi"/>
                <w:i/>
                <w:sz w:val="18"/>
                <w:szCs w:val="18"/>
              </w:rPr>
              <w:t>(указать классификацию водоема)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166772" w:rsidRPr="00166772" w:rsidRDefault="00166772" w:rsidP="00166772">
      <w:pPr>
        <w:spacing w:before="240"/>
        <w:ind w:left="0" w:right="567"/>
        <w:rPr>
          <w:rFonts w:asciiTheme="majorHAnsi" w:hAnsiTheme="majorHAnsi" w:cstheme="majorHAnsi"/>
          <w:b/>
          <w:szCs w:val="20"/>
        </w:rPr>
      </w:pPr>
      <w:r w:rsidRPr="00166772">
        <w:rPr>
          <w:rFonts w:asciiTheme="majorHAnsi" w:hAnsiTheme="majorHAnsi" w:cstheme="majorHAnsi"/>
          <w:b/>
          <w:szCs w:val="20"/>
        </w:rPr>
        <w:t>Дополнительная комплектация: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6"/>
        <w:gridCol w:w="430"/>
      </w:tblGrid>
      <w:tr w:rsidR="00166772" w:rsidRPr="00166772" w:rsidTr="009034E2"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b/>
                <w:szCs w:val="20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- Датчик уровня песка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31"/>
              <w:rPr>
                <w:rFonts w:asciiTheme="majorHAnsi" w:hAnsiTheme="majorHAnsi" w:cstheme="majorHAnsi"/>
                <w:b/>
              </w:rPr>
            </w:pPr>
          </w:p>
        </w:tc>
      </w:tr>
      <w:tr w:rsidR="00166772" w:rsidRPr="00166772" w:rsidTr="009034E2"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- Датчик уровня нефтепродуктов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  <w:tr w:rsidR="00166772" w:rsidRPr="00166772" w:rsidTr="009034E2"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 xml:space="preserve">- Крепёжные ленты для предотвращения всплытия </w:t>
            </w:r>
            <w:r w:rsidRPr="00166772">
              <w:rPr>
                <w:rFonts w:asciiTheme="majorHAnsi" w:hAnsiTheme="majorHAnsi" w:cstheme="majorHAnsi"/>
                <w:i/>
                <w:sz w:val="18"/>
                <w:szCs w:val="18"/>
              </w:rPr>
              <w:t>(для горизонтальных емкостей)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  <w:tr w:rsidR="00166772" w:rsidRPr="00166772" w:rsidTr="009034E2">
        <w:tc>
          <w:tcPr>
            <w:tcW w:w="89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18"/>
                <w:szCs w:val="18"/>
              </w:rPr>
            </w:pPr>
            <w:r w:rsidRPr="0016677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- </w:t>
            </w:r>
            <w:r w:rsidRPr="00166772">
              <w:rPr>
                <w:rFonts w:asciiTheme="majorHAnsi" w:hAnsiTheme="majorHAnsi" w:cstheme="majorHAnsi"/>
                <w:sz w:val="18"/>
                <w:szCs w:val="18"/>
              </w:rPr>
              <w:t>УФ-обеззараживание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72" w:rsidRPr="00166772" w:rsidRDefault="00166772" w:rsidP="009034E2">
            <w:pPr>
              <w:ind w:left="0" w:right="567"/>
              <w:rPr>
                <w:rFonts w:asciiTheme="majorHAnsi" w:hAnsiTheme="majorHAnsi" w:cstheme="majorHAnsi"/>
                <w:b/>
              </w:rPr>
            </w:pPr>
          </w:p>
        </w:tc>
      </w:tr>
    </w:tbl>
    <w:p w:rsidR="00166772" w:rsidRPr="00166772" w:rsidRDefault="00166772" w:rsidP="00166772">
      <w:pPr>
        <w:spacing w:before="240" w:after="240"/>
        <w:ind w:left="0" w:right="425"/>
        <w:rPr>
          <w:rFonts w:asciiTheme="majorHAnsi" w:hAnsiTheme="majorHAnsi" w:cstheme="majorHAnsi"/>
          <w:b/>
          <w:szCs w:val="20"/>
        </w:rPr>
      </w:pPr>
      <w:r w:rsidRPr="00166772">
        <w:rPr>
          <w:rFonts w:asciiTheme="majorHAnsi" w:hAnsiTheme="majorHAnsi" w:cstheme="majorHAnsi"/>
          <w:b/>
          <w:szCs w:val="20"/>
        </w:rPr>
        <w:t>Дополнительная информация:</w:t>
      </w:r>
    </w:p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166772" w:rsidRPr="00166772" w:rsidTr="009034E2">
        <w:trPr>
          <w:trHeight w:val="218"/>
        </w:trPr>
        <w:tc>
          <w:tcPr>
            <w:tcW w:w="10773" w:type="dxa"/>
            <w:tcBorders>
              <w:top w:val="nil"/>
            </w:tcBorders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166772" w:rsidRPr="00166772" w:rsidTr="009034E2">
        <w:trPr>
          <w:trHeight w:val="218"/>
        </w:trPr>
        <w:tc>
          <w:tcPr>
            <w:tcW w:w="10773" w:type="dxa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166772" w:rsidRPr="00166772" w:rsidTr="009034E2">
        <w:trPr>
          <w:trHeight w:val="218"/>
        </w:trPr>
        <w:tc>
          <w:tcPr>
            <w:tcW w:w="10773" w:type="dxa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166772" w:rsidRPr="00166772" w:rsidTr="009034E2">
        <w:trPr>
          <w:trHeight w:val="218"/>
        </w:trPr>
        <w:tc>
          <w:tcPr>
            <w:tcW w:w="10773" w:type="dxa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24"/>
              </w:rPr>
            </w:pPr>
          </w:p>
        </w:tc>
      </w:tr>
      <w:tr w:rsidR="00166772" w:rsidRPr="00166772" w:rsidTr="009034E2">
        <w:trPr>
          <w:trHeight w:val="218"/>
        </w:trPr>
        <w:tc>
          <w:tcPr>
            <w:tcW w:w="10773" w:type="dxa"/>
          </w:tcPr>
          <w:p w:rsidR="00166772" w:rsidRPr="00166772" w:rsidRDefault="00166772" w:rsidP="009034E2">
            <w:pPr>
              <w:ind w:left="0" w:right="425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66772" w:rsidRPr="00166772" w:rsidRDefault="00166772" w:rsidP="00166772">
      <w:pPr>
        <w:spacing w:before="240"/>
        <w:ind w:left="0"/>
        <w:rPr>
          <w:rFonts w:asciiTheme="majorHAnsi" w:hAnsiTheme="majorHAnsi" w:cstheme="majorHAnsi"/>
          <w:i/>
        </w:rPr>
      </w:pPr>
      <w:r w:rsidRPr="00166772">
        <w:rPr>
          <w:rFonts w:asciiTheme="majorHAnsi" w:hAnsiTheme="majorHAnsi" w:cstheme="majorHAnsi"/>
          <w:i/>
          <w:u w:val="single"/>
        </w:rPr>
        <w:t>Примечание</w:t>
      </w:r>
      <w:r w:rsidRPr="00166772">
        <w:rPr>
          <w:rFonts w:asciiTheme="majorHAnsi" w:hAnsiTheme="majorHAnsi" w:cstheme="majorHAnsi"/>
          <w:i/>
        </w:rPr>
        <w:t>: возможно изготовление оборудования по техническому заданию заказчика.</w:t>
      </w:r>
    </w:p>
    <w:p w:rsidR="00166772" w:rsidRPr="00166772" w:rsidRDefault="00166772" w:rsidP="00166772">
      <w:pPr>
        <w:spacing w:before="240"/>
        <w:ind w:left="0"/>
        <w:rPr>
          <w:rFonts w:asciiTheme="majorHAnsi" w:hAnsiTheme="majorHAnsi" w:cstheme="majorHAnsi"/>
          <w:i/>
        </w:rPr>
      </w:pPr>
      <w:r w:rsidRPr="00166772">
        <w:rPr>
          <w:rFonts w:asciiTheme="majorHAnsi" w:hAnsiTheme="majorHAnsi" w:cstheme="majorHAnsi"/>
          <w:i/>
        </w:rPr>
        <w:t>Для максимально правильного подбора комплекса очистных сооружений, к опросному листу рекомендуется приложить всю имеющую информацию (проект, техническое задание, условия на сброс очищенного стока и т.д.).</w:t>
      </w:r>
    </w:p>
    <w:p w:rsidR="00166772" w:rsidRPr="00166772" w:rsidRDefault="00166772" w:rsidP="00166772">
      <w:pPr>
        <w:ind w:left="0" w:right="567"/>
        <w:rPr>
          <w:rFonts w:asciiTheme="majorHAnsi" w:hAnsiTheme="majorHAnsi" w:cstheme="majorHAnsi"/>
          <w:i/>
          <w:sz w:val="18"/>
          <w:szCs w:val="18"/>
        </w:rPr>
      </w:pPr>
    </w:p>
    <w:p w:rsidR="00166772" w:rsidRPr="00166772" w:rsidRDefault="00166772" w:rsidP="00476C07">
      <w:pPr>
        <w:ind w:left="0"/>
        <w:jc w:val="center"/>
        <w:rPr>
          <w:rFonts w:asciiTheme="majorHAnsi" w:hAnsiTheme="majorHAnsi" w:cstheme="majorHAnsi"/>
          <w:b/>
          <w:caps/>
        </w:rPr>
      </w:pPr>
    </w:p>
    <w:sectPr w:rsidR="00166772" w:rsidRPr="00166772" w:rsidSect="00624FA3">
      <w:headerReference w:type="default" r:id="rId9"/>
      <w:pgSz w:w="11906" w:h="16838"/>
      <w:pgMar w:top="426" w:right="566" w:bottom="426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42" w:rsidRDefault="00D37242" w:rsidP="0091557B">
      <w:r>
        <w:separator/>
      </w:r>
    </w:p>
  </w:endnote>
  <w:endnote w:type="continuationSeparator" w:id="0">
    <w:p w:rsidR="00D37242" w:rsidRDefault="00D37242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42" w:rsidRDefault="00D37242" w:rsidP="0091557B">
      <w:r>
        <w:separator/>
      </w:r>
    </w:p>
  </w:footnote>
  <w:footnote w:type="continuationSeparator" w:id="0">
    <w:p w:rsidR="00D37242" w:rsidRDefault="00D37242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right"/>
      <w:tblBorders>
        <w:bottom w:val="single" w:sz="2" w:space="0" w:color="FF0000"/>
      </w:tblBorders>
      <w:tblLook w:val="04A0" w:firstRow="1" w:lastRow="0" w:firstColumn="1" w:lastColumn="0" w:noHBand="0" w:noVBand="1"/>
    </w:tblPr>
    <w:tblGrid>
      <w:gridCol w:w="1985"/>
      <w:gridCol w:w="6946"/>
      <w:gridCol w:w="1842"/>
    </w:tblGrid>
    <w:tr w:rsidR="0091557B" w:rsidRPr="00846C88" w:rsidTr="0091557B">
      <w:trPr>
        <w:trHeight w:val="1135"/>
        <w:jc w:val="right"/>
      </w:trPr>
      <w:tc>
        <w:tcPr>
          <w:tcW w:w="1985" w:type="dxa"/>
          <w:shd w:val="clear" w:color="auto" w:fill="auto"/>
          <w:vAlign w:val="center"/>
        </w:tcPr>
        <w:p w:rsidR="0091557B" w:rsidRPr="00846C88" w:rsidRDefault="0091557B" w:rsidP="0091557B">
          <w:pPr>
            <w:ind w:left="-108"/>
            <w:jc w:val="center"/>
            <w:rPr>
              <w:sz w:val="18"/>
              <w:szCs w:val="18"/>
            </w:rPr>
          </w:pPr>
          <w:r w:rsidRPr="00C60F8D">
            <w:rPr>
              <w:noProof/>
              <w:szCs w:val="20"/>
              <w:lang w:eastAsia="ru-RU"/>
            </w:rPr>
            <w:drawing>
              <wp:inline distT="0" distB="0" distL="0" distR="0" wp14:anchorId="40887E73" wp14:editId="4F67DE50">
                <wp:extent cx="1095375" cy="504825"/>
                <wp:effectExtent l="0" t="0" r="9525" b="9525"/>
                <wp:docPr id="12" name="Рисунок 12" descr="ECOLINE_LOGO_print (NEW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OLINE_LOGO_print (NEW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5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vAlign w:val="center"/>
        </w:tcPr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ООО «ЭКОЛАЙН» ОГРН 1036301061994 ИНН 6321078095 КПП 632101001</w:t>
          </w:r>
        </w:p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Юридический и почтовый адрес: Россия, Самарская обл., 445030,</w:t>
          </w:r>
        </w:p>
        <w:p w:rsidR="0091557B" w:rsidRPr="0091557B" w:rsidRDefault="0091557B" w:rsidP="0091557B">
          <w:pPr>
            <w:ind w:left="-120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г. Тольятти, ул. 40 лет Победы, 13Б</w:t>
          </w:r>
        </w:p>
        <w:p w:rsidR="0091557B" w:rsidRPr="00846C88" w:rsidRDefault="0091557B" w:rsidP="0091557B">
          <w:pPr>
            <w:ind w:left="-120"/>
            <w:jc w:val="center"/>
            <w:rPr>
              <w:rFonts w:ascii="Times" w:hAnsi="Times"/>
              <w:sz w:val="30"/>
              <w:szCs w:val="30"/>
              <w:lang w:val="en-US"/>
            </w:rPr>
          </w:pPr>
          <w:r w:rsidRPr="0091557B">
            <w:rPr>
              <w:rFonts w:asciiTheme="majorHAnsi" w:hAnsiTheme="majorHAnsi" w:cstheme="majorHAnsi"/>
              <w:sz w:val="16"/>
              <w:szCs w:val="16"/>
            </w:rPr>
            <w:t>тел</w:t>
          </w:r>
          <w:r w:rsidRPr="0091557B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.: +7 (8482) 55-99-01 E-mail: info@acogroup.ru  Web: </w:t>
          </w:r>
          <w:hyperlink r:id="rId2" w:history="1">
            <w:r w:rsidRPr="0091557B">
              <w:rPr>
                <w:rStyle w:val="a9"/>
                <w:rFonts w:asciiTheme="majorHAnsi" w:hAnsiTheme="majorHAnsi" w:cstheme="majorHAnsi"/>
                <w:sz w:val="16"/>
                <w:szCs w:val="16"/>
                <w:lang w:val="en-US"/>
              </w:rPr>
              <w:t>www.acorussia.ru</w:t>
            </w:r>
          </w:hyperlink>
        </w:p>
      </w:tc>
      <w:tc>
        <w:tcPr>
          <w:tcW w:w="1842" w:type="dxa"/>
          <w:shd w:val="clear" w:color="auto" w:fill="auto"/>
          <w:vAlign w:val="center"/>
        </w:tcPr>
        <w:p w:rsidR="0091557B" w:rsidRPr="00846C88" w:rsidRDefault="0091557B" w:rsidP="0091557B">
          <w:pPr>
            <w:ind w:left="36" w:right="-672"/>
            <w:jc w:val="center"/>
            <w:rPr>
              <w:b/>
              <w:color w:val="7F7F7F"/>
              <w:sz w:val="18"/>
              <w:szCs w:val="1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EC8896A" wp14:editId="4E4C85FE">
                <wp:extent cx="666750" cy="51435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557B" w:rsidRDefault="0091557B" w:rsidP="009155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E24F6"/>
    <w:rsid w:val="001564DA"/>
    <w:rsid w:val="00166772"/>
    <w:rsid w:val="0021037C"/>
    <w:rsid w:val="00243BB5"/>
    <w:rsid w:val="0025064D"/>
    <w:rsid w:val="002566B8"/>
    <w:rsid w:val="00303164"/>
    <w:rsid w:val="0034752D"/>
    <w:rsid w:val="0037382F"/>
    <w:rsid w:val="003861D2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C16E6"/>
    <w:rsid w:val="005C42F5"/>
    <w:rsid w:val="005E03F1"/>
    <w:rsid w:val="00624FA3"/>
    <w:rsid w:val="00700E58"/>
    <w:rsid w:val="0070755B"/>
    <w:rsid w:val="0072334C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3C8C"/>
    <w:rsid w:val="0091557B"/>
    <w:rsid w:val="00951F56"/>
    <w:rsid w:val="00954B23"/>
    <w:rsid w:val="00990769"/>
    <w:rsid w:val="009947AB"/>
    <w:rsid w:val="0099691A"/>
    <w:rsid w:val="009B6589"/>
    <w:rsid w:val="009C7C8F"/>
    <w:rsid w:val="00A230CD"/>
    <w:rsid w:val="00A45C8A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22E9D"/>
    <w:rsid w:val="00C859C2"/>
    <w:rsid w:val="00CB275D"/>
    <w:rsid w:val="00D00EDC"/>
    <w:rsid w:val="00D3164A"/>
    <w:rsid w:val="00D37242"/>
    <w:rsid w:val="00D54C1E"/>
    <w:rsid w:val="00D70C7A"/>
    <w:rsid w:val="00E12792"/>
    <w:rsid w:val="00E2043B"/>
    <w:rsid w:val="00E57971"/>
    <w:rsid w:val="00EC5FA8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3CFC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corussia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CF52-506C-4C5D-B196-8A8BF52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Kovalenko, Pavel</cp:lastModifiedBy>
  <cp:revision>2</cp:revision>
  <cp:lastPrinted>2019-05-06T05:03:00Z</cp:lastPrinted>
  <dcterms:created xsi:type="dcterms:W3CDTF">2020-08-05T08:48:00Z</dcterms:created>
  <dcterms:modified xsi:type="dcterms:W3CDTF">2020-08-05T08:48:00Z</dcterms:modified>
</cp:coreProperties>
</file>