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294B5E" w:rsidRDefault="00476C07" w:rsidP="00D1019B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D71129" w:rsidRPr="00D71129">
        <w:rPr>
          <w:rFonts w:asciiTheme="majorHAnsi" w:hAnsiTheme="majorHAnsi" w:cstheme="majorHAnsi"/>
          <w:b/>
          <w:caps/>
        </w:rPr>
        <w:t>СТАНОВКИ УЛЬТРАФИОЛЕТОВОГО ОБЕЗЗАРАЖИВАНИЯ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6A1342" w:rsidRDefault="006A1342" w:rsidP="00A43691">
      <w:pPr>
        <w:ind w:left="0"/>
        <w:rPr>
          <w:rFonts w:asciiTheme="majorHAnsi" w:hAnsiTheme="majorHAnsi" w:cstheme="majorHAnsi"/>
          <w:b/>
          <w:caps/>
        </w:rPr>
      </w:pPr>
    </w:p>
    <w:tbl>
      <w:tblPr>
        <w:tblW w:w="10632" w:type="dxa"/>
        <w:tblInd w:w="10" w:type="dxa"/>
        <w:tblLook w:val="0000" w:firstRow="0" w:lastRow="0" w:firstColumn="0" w:lastColumn="0" w:noHBand="0" w:noVBand="0"/>
      </w:tblPr>
      <w:tblGrid>
        <w:gridCol w:w="4295"/>
        <w:gridCol w:w="6337"/>
      </w:tblGrid>
      <w:tr w:rsidR="00D71129" w:rsidRPr="00D71129" w:rsidTr="00D71129">
        <w:trPr>
          <w:trHeight w:val="243"/>
        </w:trPr>
        <w:tc>
          <w:tcPr>
            <w:tcW w:w="4295" w:type="dxa"/>
            <w:vMerge w:val="restart"/>
          </w:tcPr>
          <w:p w:rsidR="00D71129" w:rsidRPr="00D71129" w:rsidRDefault="00D71129" w:rsidP="009034E2">
            <w:pPr>
              <w:ind w:left="0"/>
              <w:rPr>
                <w:rFonts w:asciiTheme="majorHAnsi" w:hAnsiTheme="majorHAnsi" w:cstheme="majorHAnsi"/>
              </w:rPr>
            </w:pPr>
            <w:r w:rsidRPr="00D71129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B446B1" wp14:editId="7B08AD0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2728595</wp:posOffset>
                  </wp:positionV>
                  <wp:extent cx="2194329" cy="1722904"/>
                  <wp:effectExtent l="0" t="0" r="0" b="0"/>
                  <wp:wrapNone/>
                  <wp:docPr id="6" name="Рисунок 6" descr="\\ru-toi-sr-0002\home$\akharitonov\ЛОС (общая)\БАНК ДАННЫХ ЛОС\!3d картинки\Каталог\Новый каталог\Блок с УФО горизонт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u-toi-sr-0002\home$\akharitonov\ЛОС (общая)\БАНК ДАННЫХ ЛОС\!3d картинки\Каталог\Новый каталог\Блок с УФО горизонта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29" cy="172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129"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E285EA" wp14:editId="0B382778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13335</wp:posOffset>
                  </wp:positionV>
                  <wp:extent cx="2083435" cy="2686050"/>
                  <wp:effectExtent l="0" t="0" r="0" b="0"/>
                  <wp:wrapNone/>
                  <wp:docPr id="4" name="Рисунок 4" descr="колодец с УФ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ец с У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7" w:type="dxa"/>
            <w:shd w:val="clear" w:color="auto" w:fill="auto"/>
          </w:tcPr>
          <w:p w:rsidR="00D71129" w:rsidRPr="00D71129" w:rsidRDefault="00D71129" w:rsidP="009034E2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</w:p>
          <w:p w:rsidR="00D71129" w:rsidRPr="00D71129" w:rsidRDefault="00D71129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D71129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D71129" w:rsidRPr="00D71129" w:rsidRDefault="00D71129" w:rsidP="009034E2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D71129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D71129" w:rsidRPr="00D71129" w:rsidTr="00D71129">
        <w:trPr>
          <w:trHeight w:val="234"/>
        </w:trPr>
        <w:tc>
          <w:tcPr>
            <w:tcW w:w="4295" w:type="dxa"/>
            <w:vMerge/>
          </w:tcPr>
          <w:p w:rsidR="00D71129" w:rsidRPr="00D71129" w:rsidRDefault="00D71129" w:rsidP="009034E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6337" w:type="dxa"/>
          </w:tcPr>
          <w:tbl>
            <w:tblPr>
              <w:tblpPr w:leftFromText="180" w:rightFromText="180" w:vertAnchor="text" w:horzAnchor="margin" w:tblpY="-163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76"/>
            </w:tblGrid>
            <w:tr w:rsidR="00D71129" w:rsidRPr="00D71129" w:rsidTr="00D71129">
              <w:trPr>
                <w:trHeight w:val="360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D71129" w:rsidRPr="00D71129" w:rsidRDefault="00D71129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D71129" w:rsidRPr="00D71129" w:rsidRDefault="00D71129" w:rsidP="009034E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D71129" w:rsidRPr="00D71129" w:rsidTr="00D71129">
              <w:trPr>
                <w:trHeight w:val="245"/>
              </w:trPr>
              <w:tc>
                <w:tcPr>
                  <w:tcW w:w="4815" w:type="dxa"/>
                </w:tcPr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Исполнение: вертикальное / горизонтальное</w:t>
                  </w:r>
                </w:p>
              </w:tc>
              <w:tc>
                <w:tcPr>
                  <w:tcW w:w="1276" w:type="dxa"/>
                </w:tcPr>
                <w:p w:rsidR="00D71129" w:rsidRPr="00D71129" w:rsidRDefault="00D71129" w:rsidP="009034E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45"/>
              </w:trPr>
              <w:tc>
                <w:tcPr>
                  <w:tcW w:w="4815" w:type="dxa"/>
                </w:tcPr>
                <w:p w:rsidR="00D71129" w:rsidRPr="00D71129" w:rsidRDefault="00D71129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наземное; подземное (под газоном / под асфальтом)</w:t>
                  </w:r>
                </w:p>
              </w:tc>
              <w:tc>
                <w:tcPr>
                  <w:tcW w:w="1276" w:type="dxa"/>
                </w:tcPr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462"/>
              </w:trPr>
              <w:tc>
                <w:tcPr>
                  <w:tcW w:w="4815" w:type="dxa"/>
                  <w:vAlign w:val="center"/>
                </w:tcPr>
                <w:p w:rsidR="00D71129" w:rsidRPr="00D71129" w:rsidRDefault="00D71129" w:rsidP="009034E2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Расход поступающих сточных вод, л/с</w:t>
                  </w:r>
                </w:p>
              </w:tc>
              <w:tc>
                <w:tcPr>
                  <w:tcW w:w="1276" w:type="dxa"/>
                </w:tcPr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D71129" w:rsidRPr="00D71129" w:rsidRDefault="00D71129" w:rsidP="009034E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D71129" w:rsidRPr="00D71129" w:rsidTr="00D71129">
        <w:trPr>
          <w:trHeight w:val="494"/>
        </w:trPr>
        <w:tc>
          <w:tcPr>
            <w:tcW w:w="4295" w:type="dxa"/>
            <w:vMerge/>
          </w:tcPr>
          <w:p w:rsidR="00D71129" w:rsidRPr="00D71129" w:rsidRDefault="00D71129" w:rsidP="009034E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vAlign w:val="bottom"/>
          </w:tcPr>
          <w:p w:rsidR="00D71129" w:rsidRDefault="00D71129"/>
          <w:tbl>
            <w:tblPr>
              <w:tblpPr w:leftFromText="180" w:rightFromText="180" w:vertAnchor="text" w:horzAnchor="margin" w:tblpY="-279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286"/>
            </w:tblGrid>
            <w:tr w:rsidR="00D71129" w:rsidRPr="00D71129" w:rsidTr="00D71129">
              <w:trPr>
                <w:trHeight w:val="378"/>
              </w:trPr>
              <w:tc>
                <w:tcPr>
                  <w:tcW w:w="61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D71129" w:rsidRPr="00D71129" w:rsidTr="00D71129">
              <w:trPr>
                <w:trHeight w:val="37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1129" w:rsidRPr="00D71129" w:rsidRDefault="00D71129" w:rsidP="009034E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1129" w:rsidRPr="00D71129" w:rsidRDefault="00D71129" w:rsidP="009034E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D71129" w:rsidRPr="00D71129" w:rsidTr="00D71129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поступление сточной воды: напорный / самотечный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подводящего коллектора, м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диметр подводящего коллектора, мм (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D71129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46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диметр отводящего коллектора, мм (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например, ПЭ100 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D71129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D71129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подключений (часы)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- </w:t>
                  </w:r>
                </w:p>
                <w:p w:rsidR="00D71129" w:rsidRPr="00D71129" w:rsidRDefault="00D71129" w:rsidP="009034E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  <w:tr w:rsidR="00D71129" w:rsidRPr="00D71129" w:rsidTr="00D71129">
              <w:trPr>
                <w:trHeight w:val="55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 шкафа управления: уличное / внутри установки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71129" w:rsidRPr="00D71129" w:rsidTr="00D71129">
              <w:trPr>
                <w:trHeight w:val="27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D71129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129" w:rsidRPr="00D71129" w:rsidRDefault="00D71129" w:rsidP="009034E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D71129" w:rsidRPr="00D71129" w:rsidRDefault="00D71129" w:rsidP="009034E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D71129" w:rsidRPr="00D71129" w:rsidRDefault="00D71129" w:rsidP="00D71129">
      <w:pPr>
        <w:ind w:left="0" w:right="-129"/>
        <w:rPr>
          <w:rFonts w:asciiTheme="majorHAnsi" w:hAnsiTheme="majorHAnsi" w:cstheme="majorHAnsi"/>
          <w:b/>
          <w:szCs w:val="20"/>
        </w:rPr>
      </w:pPr>
    </w:p>
    <w:p w:rsidR="00D71129" w:rsidRPr="00D71129" w:rsidRDefault="00D71129" w:rsidP="00D71129">
      <w:pPr>
        <w:ind w:left="0" w:right="-129"/>
        <w:rPr>
          <w:rFonts w:asciiTheme="majorHAnsi" w:hAnsiTheme="majorHAnsi" w:cstheme="majorHAnsi"/>
          <w:b/>
          <w:szCs w:val="20"/>
        </w:rPr>
      </w:pPr>
    </w:p>
    <w:p w:rsidR="00D71129" w:rsidRPr="00D71129" w:rsidRDefault="00D71129" w:rsidP="00D71129">
      <w:pPr>
        <w:ind w:left="0" w:right="-129"/>
        <w:rPr>
          <w:rFonts w:asciiTheme="majorHAnsi" w:hAnsiTheme="majorHAnsi" w:cstheme="majorHAnsi"/>
          <w:b/>
          <w:szCs w:val="20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6371"/>
        <w:gridCol w:w="236"/>
        <w:gridCol w:w="23"/>
      </w:tblGrid>
      <w:tr w:rsidR="00D71129" w:rsidRPr="00D71129" w:rsidTr="009034E2"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bookmarkStart w:id="0" w:name="_GoBack"/>
            <w:bookmarkEnd w:id="0"/>
            <w:r w:rsidRPr="00D71129">
              <w:rPr>
                <w:rFonts w:asciiTheme="majorHAnsi" w:hAnsiTheme="majorHAnsi" w:cstheme="majorHAnsi"/>
                <w:b/>
                <w:szCs w:val="20"/>
              </w:rPr>
              <w:t>Дополнительная комплектация</w:t>
            </w:r>
          </w:p>
        </w:tc>
      </w:tr>
      <w:tr w:rsidR="00D71129" w:rsidRPr="00D71129" w:rsidTr="009034E2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71129" w:rsidRPr="00D71129" w:rsidTr="009034E2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129" w:rsidRPr="00D71129" w:rsidRDefault="00D71129" w:rsidP="009034E2">
            <w:pPr>
              <w:tabs>
                <w:tab w:val="left" w:pos="8249"/>
              </w:tabs>
              <w:ind w:left="0" w:right="31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Электро-обогрев установки (только при наземном размещении)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71129" w:rsidRPr="00D71129" w:rsidTr="009034E2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Стационарный дренажный насос с трубной обвязкой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71129" w:rsidRPr="00D71129" w:rsidTr="009034E2">
        <w:trPr>
          <w:gridAfter w:val="1"/>
          <w:wAfter w:w="23" w:type="dxa"/>
        </w:trPr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D71129">
              <w:rPr>
                <w:rFonts w:asciiTheme="majorHAnsi" w:hAnsiTheme="majorHAnsi" w:cstheme="majorHAnsi"/>
                <w:sz w:val="18"/>
                <w:szCs w:val="18"/>
              </w:rPr>
              <w:t>Аварийная байпасная линия с запорной арматурой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1129" w:rsidRPr="00D71129" w:rsidRDefault="00D71129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71129" w:rsidRPr="00D71129" w:rsidRDefault="00D71129" w:rsidP="00D71129">
      <w:pPr>
        <w:ind w:left="426" w:right="425"/>
        <w:rPr>
          <w:rFonts w:asciiTheme="majorHAnsi" w:hAnsiTheme="majorHAnsi" w:cstheme="majorHAnsi"/>
          <w:b/>
          <w:szCs w:val="20"/>
        </w:rPr>
      </w:pPr>
    </w:p>
    <w:p w:rsidR="00D71129" w:rsidRPr="00D71129" w:rsidRDefault="00D71129" w:rsidP="00D71129">
      <w:pPr>
        <w:ind w:left="426" w:right="425"/>
        <w:rPr>
          <w:rFonts w:asciiTheme="majorHAnsi" w:hAnsiTheme="majorHAnsi" w:cstheme="majorHAnsi"/>
          <w:b/>
          <w:szCs w:val="20"/>
        </w:rPr>
      </w:pPr>
      <w:r w:rsidRPr="00D71129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D71129" w:rsidRPr="00D71129" w:rsidRDefault="00D71129" w:rsidP="00D71129">
      <w:pPr>
        <w:ind w:left="426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D71129" w:rsidRPr="00D71129" w:rsidTr="009034E2">
        <w:trPr>
          <w:trHeight w:val="218"/>
        </w:trPr>
        <w:tc>
          <w:tcPr>
            <w:tcW w:w="9780" w:type="dxa"/>
          </w:tcPr>
          <w:p w:rsidR="00D71129" w:rsidRPr="00D71129" w:rsidRDefault="00D71129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D71129" w:rsidRPr="00D71129" w:rsidTr="009034E2">
        <w:trPr>
          <w:trHeight w:val="218"/>
        </w:trPr>
        <w:tc>
          <w:tcPr>
            <w:tcW w:w="9780" w:type="dxa"/>
          </w:tcPr>
          <w:p w:rsidR="00D71129" w:rsidRPr="00D71129" w:rsidRDefault="00D71129" w:rsidP="009034E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71129" w:rsidRPr="00D71129" w:rsidRDefault="00D71129" w:rsidP="00D71129">
      <w:pPr>
        <w:spacing w:before="240"/>
        <w:ind w:left="426"/>
        <w:rPr>
          <w:rFonts w:asciiTheme="majorHAnsi" w:hAnsiTheme="majorHAnsi" w:cstheme="majorHAnsi"/>
          <w:i/>
        </w:rPr>
      </w:pPr>
      <w:r w:rsidRPr="00D71129">
        <w:rPr>
          <w:rFonts w:asciiTheme="majorHAnsi" w:hAnsiTheme="majorHAnsi" w:cstheme="majorHAnsi"/>
          <w:i/>
          <w:u w:val="single"/>
        </w:rPr>
        <w:t>Примечание</w:t>
      </w:r>
      <w:r w:rsidRPr="00D71129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D71129" w:rsidRPr="00D71129" w:rsidRDefault="00D71129" w:rsidP="00A43691">
      <w:pPr>
        <w:ind w:left="0"/>
        <w:rPr>
          <w:rFonts w:asciiTheme="majorHAnsi" w:hAnsiTheme="majorHAnsi" w:cstheme="majorHAnsi"/>
          <w:b/>
          <w:caps/>
        </w:rPr>
      </w:pPr>
    </w:p>
    <w:sectPr w:rsidR="00D71129" w:rsidRPr="00D71129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0C" w:rsidRDefault="00CC1E0C" w:rsidP="0091557B">
      <w:r>
        <w:separator/>
      </w:r>
    </w:p>
  </w:endnote>
  <w:endnote w:type="continuationSeparator" w:id="0">
    <w:p w:rsidR="00CC1E0C" w:rsidRDefault="00CC1E0C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0C" w:rsidRDefault="00CC1E0C" w:rsidP="0091557B">
      <w:r>
        <w:separator/>
      </w:r>
    </w:p>
  </w:footnote>
  <w:footnote w:type="continuationSeparator" w:id="0">
    <w:p w:rsidR="00CC1E0C" w:rsidRDefault="00CC1E0C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294B5E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6A1342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571A8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3691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CC1E0C"/>
    <w:rsid w:val="00D00EDC"/>
    <w:rsid w:val="00D1019B"/>
    <w:rsid w:val="00D3164A"/>
    <w:rsid w:val="00D54C1E"/>
    <w:rsid w:val="00D70C7A"/>
    <w:rsid w:val="00D71129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55C2-620B-46FD-89E6-1343FBF1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2020-08-05T08:58:00Z</dcterms:created>
  <dcterms:modified xsi:type="dcterms:W3CDTF">2020-08-05T08:58:00Z</dcterms:modified>
</cp:coreProperties>
</file>