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91557B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624FA3" w:rsidRPr="00624FA3" w:rsidRDefault="00624FA3" w:rsidP="00624FA3">
      <w:pPr>
        <w:jc w:val="center"/>
        <w:rPr>
          <w:rFonts w:asciiTheme="majorHAnsi" w:hAnsiTheme="majorHAnsi" w:cstheme="majorHAnsi"/>
          <w:b/>
        </w:rPr>
      </w:pPr>
      <w:r w:rsidRPr="00624FA3">
        <w:rPr>
          <w:rFonts w:asciiTheme="majorHAnsi" w:hAnsiTheme="majorHAnsi" w:cstheme="majorHAnsi"/>
          <w:b/>
        </w:rPr>
        <w:t>ОПРОСНЫЙ ЛИСТ – КОЛОДЦЫ ИЗ СТЕКЛОПЛАСТИКА</w:t>
      </w:r>
    </w:p>
    <w:p w:rsidR="00624FA3" w:rsidRPr="00624FA3" w:rsidRDefault="00624FA3" w:rsidP="00624FA3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624FA3" w:rsidRPr="00624FA3" w:rsidTr="00624FA3">
        <w:tc>
          <w:tcPr>
            <w:tcW w:w="2303" w:type="dxa"/>
            <w:shd w:val="clear" w:color="auto" w:fill="D9D9D9"/>
          </w:tcPr>
          <w:p w:rsidR="00624FA3" w:rsidRPr="00624FA3" w:rsidRDefault="00624FA3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624FA3" w:rsidRPr="00624FA3" w:rsidRDefault="00624FA3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624FA3">
        <w:tc>
          <w:tcPr>
            <w:tcW w:w="2303" w:type="dxa"/>
            <w:shd w:val="clear" w:color="auto" w:fill="D9D9D9"/>
          </w:tcPr>
          <w:p w:rsidR="00624FA3" w:rsidRPr="00624FA3" w:rsidRDefault="00624FA3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624FA3" w:rsidRPr="00624FA3" w:rsidRDefault="00624FA3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624FA3">
        <w:tc>
          <w:tcPr>
            <w:tcW w:w="2303" w:type="dxa"/>
            <w:shd w:val="clear" w:color="auto" w:fill="D9D9D9"/>
          </w:tcPr>
          <w:p w:rsidR="00624FA3" w:rsidRPr="00624FA3" w:rsidRDefault="00624FA3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624FA3" w:rsidRPr="00624FA3" w:rsidRDefault="00624FA3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624FA3">
        <w:tc>
          <w:tcPr>
            <w:tcW w:w="2303" w:type="dxa"/>
            <w:shd w:val="clear" w:color="auto" w:fill="D9D9D9"/>
          </w:tcPr>
          <w:p w:rsidR="00624FA3" w:rsidRPr="00624FA3" w:rsidRDefault="00624FA3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Телефон / e-</w:t>
            </w:r>
            <w:r w:rsidRPr="00624FA3">
              <w:rPr>
                <w:rFonts w:asciiTheme="majorHAnsi" w:hAnsiTheme="majorHAnsi" w:cstheme="majorHAnsi"/>
                <w:lang w:val="en-US"/>
              </w:rPr>
              <w:t>mail</w:t>
            </w:r>
            <w:r w:rsidRPr="00624FA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624FA3" w:rsidRPr="00624FA3" w:rsidRDefault="00624FA3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624FA3">
        <w:trPr>
          <w:trHeight w:val="173"/>
        </w:trPr>
        <w:tc>
          <w:tcPr>
            <w:tcW w:w="2303" w:type="dxa"/>
            <w:shd w:val="clear" w:color="auto" w:fill="D9D9D9"/>
          </w:tcPr>
          <w:p w:rsidR="00624FA3" w:rsidRPr="00624FA3" w:rsidRDefault="00624FA3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624FA3" w:rsidRPr="00624FA3" w:rsidRDefault="00624FA3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24FA3" w:rsidRPr="00624FA3" w:rsidRDefault="00624FA3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624FA3" w:rsidRPr="00624FA3" w:rsidRDefault="00624FA3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624FA3" w:rsidRPr="00624FA3" w:rsidRDefault="00624FA3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0748" w:type="dxa"/>
        <w:tblInd w:w="10" w:type="dxa"/>
        <w:tblLook w:val="0000" w:firstRow="0" w:lastRow="0" w:firstColumn="0" w:lastColumn="0" w:noHBand="0" w:noVBand="0"/>
      </w:tblPr>
      <w:tblGrid>
        <w:gridCol w:w="4401"/>
        <w:gridCol w:w="6347"/>
      </w:tblGrid>
      <w:tr w:rsidR="00624FA3" w:rsidRPr="00624FA3" w:rsidTr="00624FA3">
        <w:trPr>
          <w:trHeight w:val="243"/>
        </w:trPr>
        <w:tc>
          <w:tcPr>
            <w:tcW w:w="4401" w:type="dxa"/>
            <w:vMerge w:val="restart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  <w:r w:rsidRPr="00624FA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EA2C2E0" wp14:editId="251B006A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2207895</wp:posOffset>
                  </wp:positionV>
                  <wp:extent cx="1085850" cy="1929765"/>
                  <wp:effectExtent l="0" t="0" r="0" b="0"/>
                  <wp:wrapNone/>
                  <wp:docPr id="7" name="Рисунок 7" descr="\\ru-toi-sr-0002\home$\akharitonov\ЛОС (общая)\БАНК ДАННЫХ ЛОС\!3d картинки\Колодец-гасит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ru-toi-sr-0002\home$\akharitonov\ЛОС (общая)\БАНК ДАННЫХ ЛОС\!3d картинки\Колодец-гасит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FA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EBB1B6" wp14:editId="480D465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46349</wp:posOffset>
                  </wp:positionV>
                  <wp:extent cx="1157942" cy="2162175"/>
                  <wp:effectExtent l="0" t="0" r="4445" b="0"/>
                  <wp:wrapNone/>
                  <wp:docPr id="4" name="Рисунок 4" descr="\\ru-toi-sr-0002\home$\akharitonov\ЛОС (общая)\БАНК ДАННЫХ ЛОС\!3d картинки\Колодец с расходомером ЭХО-Р-02  7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u-toi-sr-0002\home$\akharitonov\ЛОС (общая)\БАНК ДАННЫХ ЛОС\!3d картинки\Колодец с расходомером ЭХО-Р-02  7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942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FA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0516747" wp14:editId="0DF3F48D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2026920</wp:posOffset>
                  </wp:positionV>
                  <wp:extent cx="1400175" cy="2137410"/>
                  <wp:effectExtent l="0" t="0" r="9525" b="0"/>
                  <wp:wrapNone/>
                  <wp:docPr id="8" name="Рисунок 8" descr="C:\Users\Roman\Desktop\Один\Картинки\К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\Desktop\Один\Картинки\КО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0" t="14933" b="4200"/>
                          <a:stretch/>
                        </pic:blipFill>
                        <pic:spPr bwMode="auto">
                          <a:xfrm>
                            <a:off x="0" y="0"/>
                            <a:ext cx="140017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FA3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2F96BF5" wp14:editId="15AF92B0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46355</wp:posOffset>
                  </wp:positionV>
                  <wp:extent cx="1306829" cy="2057400"/>
                  <wp:effectExtent l="0" t="0" r="8255" b="0"/>
                  <wp:wrapNone/>
                  <wp:docPr id="5" name="Рисунок 5" descr="\\ru-toi-sr-0002\home$\akharitonov\ЛОС (общая)\БАНК ДАННЫХ ЛОС\!3d картинки\Колодец с корз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u-toi-sr-0002\home$\akharitonov\ЛОС (общая)\БАНК ДАННЫХ ЛОС\!3d картинки\Колодец с корз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29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shd w:val="clear" w:color="auto" w:fill="auto"/>
          </w:tcPr>
          <w:p w:rsidR="00624FA3" w:rsidRPr="00624FA3" w:rsidRDefault="00624FA3" w:rsidP="009034E2">
            <w:pPr>
              <w:spacing w:before="240"/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624FA3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624FA3" w:rsidRPr="00624FA3" w:rsidRDefault="00624FA3" w:rsidP="009034E2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624FA3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624FA3" w:rsidRPr="00624FA3" w:rsidTr="00624FA3">
        <w:trPr>
          <w:trHeight w:val="234"/>
        </w:trPr>
        <w:tc>
          <w:tcPr>
            <w:tcW w:w="4401" w:type="dxa"/>
            <w:vMerge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6347" w:type="dxa"/>
          </w:tcPr>
          <w:tbl>
            <w:tblPr>
              <w:tblpPr w:leftFromText="180" w:rightFromText="180" w:vertAnchor="text" w:horzAnchor="margin" w:tblpY="-163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1418"/>
            </w:tblGrid>
            <w:tr w:rsidR="00624FA3" w:rsidRPr="00624FA3" w:rsidTr="00624FA3">
              <w:trPr>
                <w:trHeight w:val="360"/>
              </w:trPr>
              <w:tc>
                <w:tcPr>
                  <w:tcW w:w="4673" w:type="dxa"/>
                  <w:shd w:val="clear" w:color="auto" w:fill="D9D9D9"/>
                  <w:vAlign w:val="center"/>
                </w:tcPr>
                <w:p w:rsidR="00624FA3" w:rsidRPr="00624FA3" w:rsidRDefault="00624FA3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624FA3" w:rsidRPr="00624FA3" w:rsidRDefault="00624FA3" w:rsidP="009034E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24FA3" w:rsidRPr="00624FA3" w:rsidTr="00624FA3">
              <w:trPr>
                <w:trHeight w:val="245"/>
              </w:trPr>
              <w:tc>
                <w:tcPr>
                  <w:tcW w:w="4673" w:type="dxa"/>
                </w:tcPr>
                <w:p w:rsidR="00624FA3" w:rsidRPr="00624FA3" w:rsidRDefault="00624FA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Назначение колодца (линейный, поворотный, контрольный, распределительный, соединительный, колодец-гаситель, колодец отбора проб, колодец с корзиной)</w:t>
                  </w:r>
                </w:p>
              </w:tc>
              <w:tc>
                <w:tcPr>
                  <w:tcW w:w="1418" w:type="dxa"/>
                </w:tcPr>
                <w:p w:rsidR="00624FA3" w:rsidRPr="00624FA3" w:rsidRDefault="00624FA3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45"/>
              </w:trPr>
              <w:tc>
                <w:tcPr>
                  <w:tcW w:w="4673" w:type="dxa"/>
                </w:tcPr>
                <w:p w:rsidR="00624FA3" w:rsidRPr="00624FA3" w:rsidRDefault="00624FA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под газоном, под проезжей частью</w:t>
                  </w:r>
                </w:p>
              </w:tc>
              <w:tc>
                <w:tcPr>
                  <w:tcW w:w="1418" w:type="dxa"/>
                </w:tcPr>
                <w:p w:rsidR="00624FA3" w:rsidRPr="00624FA3" w:rsidRDefault="00624FA3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45"/>
              </w:trPr>
              <w:tc>
                <w:tcPr>
                  <w:tcW w:w="4673" w:type="dxa"/>
                </w:tcPr>
                <w:p w:rsidR="00624FA3" w:rsidRPr="00624FA3" w:rsidRDefault="00624FA3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Количество подводящих трубопроводов и их предполагаемый диаметр</w:t>
                  </w:r>
                </w:p>
              </w:tc>
              <w:tc>
                <w:tcPr>
                  <w:tcW w:w="1418" w:type="dxa"/>
                </w:tcPr>
                <w:p w:rsidR="00624FA3" w:rsidRPr="00624FA3" w:rsidRDefault="00624FA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624FA3" w:rsidRPr="00624FA3" w:rsidRDefault="00624FA3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самого глубокого трубопровода от уровня земли, мм</w:t>
                  </w:r>
                </w:p>
              </w:tc>
              <w:tc>
                <w:tcPr>
                  <w:tcW w:w="1418" w:type="dxa"/>
                </w:tcPr>
                <w:p w:rsidR="00624FA3" w:rsidRPr="00624FA3" w:rsidRDefault="00624FA3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24FA3" w:rsidRPr="00624FA3" w:rsidRDefault="00624FA3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624FA3">
        <w:trPr>
          <w:trHeight w:val="2954"/>
        </w:trPr>
        <w:tc>
          <w:tcPr>
            <w:tcW w:w="4401" w:type="dxa"/>
            <w:vMerge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347" w:type="dxa"/>
            <w:vAlign w:val="bottom"/>
          </w:tcPr>
          <w:p w:rsidR="00624FA3" w:rsidRPr="00624FA3" w:rsidRDefault="00624FA3" w:rsidP="009034E2">
            <w:pPr>
              <w:suppressAutoHyphens w:val="0"/>
              <w:ind w:left="200"/>
              <w:rPr>
                <w:rFonts w:asciiTheme="majorHAnsi" w:hAnsiTheme="majorHAnsi" w:cstheme="majorHAnsi"/>
                <w:b/>
                <w:szCs w:val="20"/>
              </w:rPr>
            </w:pPr>
          </w:p>
          <w:p w:rsidR="00624FA3" w:rsidRPr="00624FA3" w:rsidRDefault="00624FA3" w:rsidP="009034E2">
            <w:pPr>
              <w:suppressAutoHyphens w:val="0"/>
              <w:ind w:left="200"/>
              <w:rPr>
                <w:rFonts w:asciiTheme="majorHAnsi" w:hAnsiTheme="majorHAnsi" w:cstheme="majorHAnsi"/>
                <w:b/>
                <w:szCs w:val="20"/>
              </w:rPr>
            </w:pPr>
            <w:r w:rsidRPr="00624FA3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6"/>
            </w:tblGrid>
            <w:tr w:rsidR="00624FA3" w:rsidRPr="00624FA3" w:rsidTr="00624FA3">
              <w:trPr>
                <w:trHeight w:val="378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624FA3" w:rsidRPr="00624FA3" w:rsidRDefault="00624FA3" w:rsidP="009034E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86" w:type="dxa"/>
                  <w:shd w:val="clear" w:color="auto" w:fill="D9D9D9"/>
                  <w:vAlign w:val="center"/>
                </w:tcPr>
                <w:p w:rsidR="00624FA3" w:rsidRPr="00624FA3" w:rsidRDefault="00624FA3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24FA3" w:rsidRPr="00624FA3" w:rsidTr="00624FA3">
              <w:trPr>
                <w:trHeight w:val="258"/>
              </w:trPr>
              <w:tc>
                <w:tcPr>
                  <w:tcW w:w="4815" w:type="dxa"/>
                </w:tcPr>
                <w:p w:rsidR="00624FA3" w:rsidRPr="00624FA3" w:rsidRDefault="00624FA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286" w:type="dxa"/>
                </w:tcPr>
                <w:p w:rsidR="00624FA3" w:rsidRPr="00624FA3" w:rsidRDefault="00624FA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58"/>
              </w:trPr>
              <w:tc>
                <w:tcPr>
                  <w:tcW w:w="4815" w:type="dxa"/>
                </w:tcPr>
                <w:p w:rsidR="00624FA3" w:rsidRPr="00624FA3" w:rsidRDefault="00624FA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proofErr w:type="spellStart"/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Предусмотрение</w:t>
                  </w:r>
                  <w:proofErr w:type="spellEnd"/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технологического оборудования (запорная арматура; </w:t>
                  </w:r>
                  <w:proofErr w:type="spellStart"/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сороулавливающая</w:t>
                  </w:r>
                  <w:proofErr w:type="spellEnd"/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корзина; расходомер и т.п.)/тип (диаметр)/количество, </w:t>
                  </w:r>
                  <w:proofErr w:type="spellStart"/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624FA3" w:rsidRPr="00624FA3" w:rsidRDefault="00624FA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75"/>
              </w:trPr>
              <w:tc>
                <w:tcPr>
                  <w:tcW w:w="4815" w:type="dxa"/>
                </w:tcPr>
                <w:p w:rsidR="00624FA3" w:rsidRPr="00624FA3" w:rsidRDefault="00624FA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286" w:type="dxa"/>
                </w:tcPr>
                <w:p w:rsidR="00624FA3" w:rsidRPr="00624FA3" w:rsidRDefault="00624FA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24FA3" w:rsidRPr="00624FA3" w:rsidTr="00624FA3">
              <w:trPr>
                <w:trHeight w:val="275"/>
              </w:trPr>
              <w:tc>
                <w:tcPr>
                  <w:tcW w:w="4815" w:type="dxa"/>
                </w:tcPr>
                <w:p w:rsidR="00624FA3" w:rsidRPr="00624FA3" w:rsidRDefault="00624FA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Габаритные размеры оборудования, мм </w:t>
                  </w:r>
                </w:p>
                <w:p w:rsidR="00624FA3" w:rsidRPr="00624FA3" w:rsidRDefault="00624FA3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624FA3">
                    <w:rPr>
                      <w:rFonts w:asciiTheme="majorHAnsi" w:hAnsiTheme="majorHAnsi" w:cstheme="majorHAnsi"/>
                      <w:sz w:val="18"/>
                      <w:szCs w:val="18"/>
                    </w:rPr>
                    <w:t>(при наличии проектной документации)</w:t>
                  </w:r>
                </w:p>
              </w:tc>
              <w:tc>
                <w:tcPr>
                  <w:tcW w:w="1286" w:type="dxa"/>
                </w:tcPr>
                <w:p w:rsidR="00624FA3" w:rsidRPr="00624FA3" w:rsidRDefault="00624FA3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24FA3" w:rsidRPr="00624FA3" w:rsidRDefault="00624FA3" w:rsidP="009034E2">
            <w:pPr>
              <w:ind w:left="0" w:right="-181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24FA3" w:rsidRPr="00624FA3" w:rsidRDefault="00624FA3" w:rsidP="00624FA3">
            <w:pPr>
              <w:ind w:left="438" w:right="-181"/>
              <w:rPr>
                <w:rFonts w:asciiTheme="majorHAnsi" w:hAnsiTheme="majorHAnsi" w:cstheme="majorHAnsi"/>
                <w:sz w:val="16"/>
                <w:szCs w:val="16"/>
              </w:rPr>
            </w:pPr>
            <w:r w:rsidRPr="00624FA3">
              <w:rPr>
                <w:rFonts w:asciiTheme="majorHAnsi" w:hAnsiTheme="majorHAnsi" w:cstheme="majorHAnsi"/>
                <w:b/>
                <w:szCs w:val="20"/>
              </w:rPr>
              <w:t>Дополнительная комплектация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670"/>
        <w:gridCol w:w="236"/>
      </w:tblGrid>
      <w:tr w:rsidR="00624FA3" w:rsidRPr="00624FA3" w:rsidTr="00624FA3">
        <w:trPr>
          <w:trHeight w:val="218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A3" w:rsidRPr="00624FA3" w:rsidRDefault="00624FA3" w:rsidP="00624FA3">
            <w:pPr>
              <w:ind w:left="0" w:right="-14"/>
              <w:rPr>
                <w:rFonts w:asciiTheme="majorHAnsi" w:hAnsiTheme="majorHAnsi" w:cstheme="majorHAnsi"/>
                <w:b/>
                <w:szCs w:val="20"/>
              </w:rPr>
            </w:pPr>
            <w:r w:rsidRPr="00624FA3">
              <w:rPr>
                <w:rFonts w:asciiTheme="majorHAnsi" w:hAnsiTheme="majorHAnsi" w:cstheme="majorHAnsi"/>
                <w:sz w:val="18"/>
                <w:szCs w:val="18"/>
              </w:rPr>
              <w:t>- 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24FA3" w:rsidRPr="00624FA3" w:rsidRDefault="00624FA3" w:rsidP="00624FA3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624FA3" w:rsidRPr="00624FA3" w:rsidTr="00624FA3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A3" w:rsidRPr="00624FA3" w:rsidRDefault="00624FA3" w:rsidP="00624FA3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sz w:val="18"/>
                <w:szCs w:val="18"/>
              </w:rPr>
              <w:t>- 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4FA3" w:rsidRPr="00624FA3" w:rsidRDefault="00624FA3" w:rsidP="00624FA3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624FA3" w:rsidRDefault="00624FA3" w:rsidP="00624FA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624FA3" w:rsidRDefault="00624FA3" w:rsidP="00624FA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624FA3" w:rsidRDefault="00624FA3" w:rsidP="00624FA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624FA3" w:rsidRPr="00624FA3" w:rsidRDefault="00624FA3" w:rsidP="00624FA3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  <w:r w:rsidRPr="00624FA3">
        <w:rPr>
          <w:rFonts w:asciiTheme="majorHAnsi" w:hAnsiTheme="majorHAnsi" w:cstheme="majorHAnsi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B9B2702" wp14:editId="5A342CA0">
            <wp:simplePos x="0" y="0"/>
            <wp:positionH relativeFrom="column">
              <wp:posOffset>5458460</wp:posOffset>
            </wp:positionH>
            <wp:positionV relativeFrom="paragraph">
              <wp:posOffset>8890</wp:posOffset>
            </wp:positionV>
            <wp:extent cx="1621521" cy="1457325"/>
            <wp:effectExtent l="0" t="0" r="0" b="0"/>
            <wp:wrapNone/>
            <wp:docPr id="11" name="Рисунок 11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2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FA3">
        <w:rPr>
          <w:rFonts w:asciiTheme="majorHAnsi" w:hAnsiTheme="majorHAnsi" w:cstheme="majorHAnsi"/>
          <w:b/>
          <w:szCs w:val="20"/>
          <w:lang w:eastAsia="ru-RU"/>
        </w:rPr>
        <w:t>Сведения о трубопроводах, подключаемых к колодцу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161"/>
        <w:gridCol w:w="1743"/>
        <w:gridCol w:w="1701"/>
        <w:gridCol w:w="1864"/>
        <w:gridCol w:w="1701"/>
      </w:tblGrid>
      <w:tr w:rsidR="00624FA3" w:rsidRPr="00624FA3" w:rsidTr="00624FA3">
        <w:tc>
          <w:tcPr>
            <w:tcW w:w="342" w:type="dxa"/>
            <w:shd w:val="clear" w:color="auto" w:fill="D9D9D9"/>
            <w:vAlign w:val="center"/>
          </w:tcPr>
          <w:p w:rsidR="00624FA3" w:rsidRPr="00624FA3" w:rsidRDefault="00624FA3" w:rsidP="009034E2">
            <w:pPr>
              <w:pStyle w:val="a3"/>
              <w:snapToGrid w:val="0"/>
              <w:ind w:left="-85" w:right="-4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№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624FA3" w:rsidRPr="00624FA3" w:rsidRDefault="00624FA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Диаметр, мм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624FA3" w:rsidRPr="00624FA3" w:rsidRDefault="00624FA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Глубина заложения, мм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24FA3" w:rsidRPr="00624FA3" w:rsidRDefault="00624FA3" w:rsidP="009034E2">
            <w:pPr>
              <w:pStyle w:val="a3"/>
              <w:snapToGrid w:val="0"/>
              <w:ind w:left="-113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Тип, марка трубы</w:t>
            </w:r>
          </w:p>
        </w:tc>
        <w:tc>
          <w:tcPr>
            <w:tcW w:w="1864" w:type="dxa"/>
            <w:shd w:val="clear" w:color="auto" w:fill="D9D9D9"/>
            <w:vAlign w:val="center"/>
          </w:tcPr>
          <w:p w:rsidR="00624FA3" w:rsidRPr="00624FA3" w:rsidRDefault="00624FA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Тип соединения*</w:t>
            </w:r>
          </w:p>
        </w:tc>
        <w:tc>
          <w:tcPr>
            <w:tcW w:w="1701" w:type="dxa"/>
            <w:shd w:val="clear" w:color="auto" w:fill="D9D9D9"/>
          </w:tcPr>
          <w:p w:rsidR="00624FA3" w:rsidRPr="00624FA3" w:rsidRDefault="00624FA3" w:rsidP="009034E2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24FA3">
              <w:rPr>
                <w:rFonts w:asciiTheme="majorHAnsi" w:hAnsiTheme="majorHAnsi" w:cstheme="majorHAnsi"/>
                <w:i/>
                <w:sz w:val="18"/>
                <w:szCs w:val="18"/>
              </w:rPr>
              <w:t>Направление подключения (часы)</w:t>
            </w:r>
          </w:p>
        </w:tc>
      </w:tr>
      <w:tr w:rsidR="00624FA3" w:rsidRPr="00624FA3" w:rsidTr="00624FA3">
        <w:trPr>
          <w:trHeight w:val="328"/>
        </w:trPr>
        <w:tc>
          <w:tcPr>
            <w:tcW w:w="342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24FA3" w:rsidRPr="00624FA3" w:rsidTr="00624FA3">
        <w:trPr>
          <w:trHeight w:val="263"/>
        </w:trPr>
        <w:tc>
          <w:tcPr>
            <w:tcW w:w="342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24FA3" w:rsidRPr="00624FA3" w:rsidTr="00624FA3">
        <w:trPr>
          <w:trHeight w:val="280"/>
        </w:trPr>
        <w:tc>
          <w:tcPr>
            <w:tcW w:w="342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24FA3" w:rsidRPr="00624FA3" w:rsidTr="00624FA3">
        <w:trPr>
          <w:trHeight w:val="97"/>
        </w:trPr>
        <w:tc>
          <w:tcPr>
            <w:tcW w:w="342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4FA3" w:rsidRPr="00624FA3" w:rsidRDefault="00624FA3" w:rsidP="009034E2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24FA3" w:rsidRPr="00624FA3" w:rsidRDefault="00624FA3" w:rsidP="00624FA3">
      <w:pPr>
        <w:ind w:left="426" w:right="425"/>
        <w:rPr>
          <w:rFonts w:asciiTheme="majorHAnsi" w:hAnsiTheme="majorHAnsi" w:cstheme="majorHAnsi"/>
          <w:b/>
          <w:szCs w:val="20"/>
        </w:rPr>
      </w:pPr>
      <w:r w:rsidRPr="00624FA3">
        <w:rPr>
          <w:rFonts w:asciiTheme="majorHAnsi" w:eastAsia="Arial Unicode MS" w:hAnsiTheme="majorHAnsi" w:cstheme="majorHAnsi"/>
          <w:i/>
          <w:color w:val="000000"/>
          <w:sz w:val="18"/>
        </w:rPr>
        <w:t>* - раструб, фланец, муфтовое соединение, сварное соединение, пайка</w:t>
      </w:r>
    </w:p>
    <w:p w:rsidR="00624FA3" w:rsidRPr="00624FA3" w:rsidRDefault="00624FA3" w:rsidP="00624FA3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624FA3" w:rsidRPr="00624FA3" w:rsidRDefault="00624FA3" w:rsidP="00624FA3">
      <w:pPr>
        <w:ind w:left="426" w:right="425"/>
        <w:rPr>
          <w:rFonts w:asciiTheme="majorHAnsi" w:hAnsiTheme="majorHAnsi" w:cstheme="majorHAnsi"/>
          <w:b/>
          <w:szCs w:val="20"/>
        </w:rPr>
      </w:pPr>
      <w:r w:rsidRPr="00624FA3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624FA3" w:rsidRPr="00624FA3" w:rsidTr="009034E2">
        <w:tc>
          <w:tcPr>
            <w:tcW w:w="10763" w:type="dxa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9034E2">
        <w:tc>
          <w:tcPr>
            <w:tcW w:w="10763" w:type="dxa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</w:tr>
      <w:tr w:rsidR="00624FA3" w:rsidRPr="00624FA3" w:rsidTr="009034E2">
        <w:tc>
          <w:tcPr>
            <w:tcW w:w="10763" w:type="dxa"/>
          </w:tcPr>
          <w:p w:rsidR="00624FA3" w:rsidRPr="00624FA3" w:rsidRDefault="00624FA3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</w:tr>
    </w:tbl>
    <w:p w:rsidR="00624FA3" w:rsidRPr="00624FA3" w:rsidRDefault="00624FA3" w:rsidP="00624FA3">
      <w:pPr>
        <w:spacing w:before="240"/>
        <w:ind w:left="426"/>
        <w:rPr>
          <w:rFonts w:asciiTheme="majorHAnsi" w:hAnsiTheme="majorHAnsi" w:cstheme="majorHAnsi"/>
          <w:i/>
        </w:rPr>
      </w:pPr>
      <w:r w:rsidRPr="00624FA3">
        <w:rPr>
          <w:rFonts w:asciiTheme="majorHAnsi" w:hAnsiTheme="majorHAnsi" w:cstheme="majorHAnsi"/>
          <w:i/>
          <w:u w:val="single"/>
        </w:rPr>
        <w:t>Примечание</w:t>
      </w:r>
      <w:r w:rsidRPr="00624FA3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4F4032" w:rsidRPr="00624FA3" w:rsidRDefault="004F4032" w:rsidP="00624FA3">
      <w:pPr>
        <w:jc w:val="center"/>
        <w:rPr>
          <w:rFonts w:asciiTheme="majorHAnsi" w:hAnsiTheme="majorHAnsi" w:cstheme="majorHAnsi"/>
          <w:i/>
        </w:rPr>
      </w:pPr>
    </w:p>
    <w:sectPr w:rsidR="004F4032" w:rsidRPr="00624FA3" w:rsidSect="00624FA3">
      <w:headerReference w:type="default" r:id="rId12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CD" w:rsidRDefault="00D818CD" w:rsidP="0091557B">
      <w:r>
        <w:separator/>
      </w:r>
    </w:p>
  </w:endnote>
  <w:endnote w:type="continuationSeparator" w:id="0">
    <w:p w:rsidR="00D818CD" w:rsidRDefault="00D818CD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CD" w:rsidRDefault="00D818CD" w:rsidP="0091557B">
      <w:r>
        <w:separator/>
      </w:r>
    </w:p>
  </w:footnote>
  <w:footnote w:type="continuationSeparator" w:id="0">
    <w:p w:rsidR="00D818CD" w:rsidRDefault="00D818CD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690" name="Рисунок 690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691" name="Рисунок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E24F6"/>
    <w:rsid w:val="001564DA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54C1E"/>
    <w:rsid w:val="00D70C7A"/>
    <w:rsid w:val="00D818CD"/>
    <w:rsid w:val="00E12792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8D6F-18FB-4989-BB9D-BB4E4CB3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2020-08-05T08:08:00Z</dcterms:created>
  <dcterms:modified xsi:type="dcterms:W3CDTF">2020-08-05T08:08:00Z</dcterms:modified>
</cp:coreProperties>
</file>