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C0D" w:rsidRPr="00781ABC" w:rsidRDefault="005639BA" w:rsidP="00432B20">
      <w:pPr>
        <w:ind w:left="426" w:right="567"/>
        <w:rPr>
          <w:rFonts w:asciiTheme="majorHAnsi" w:hAnsiTheme="majorHAnsi" w:cstheme="majorHAnsi"/>
          <w:b/>
          <w:sz w:val="18"/>
          <w:szCs w:val="18"/>
        </w:rPr>
      </w:pPr>
      <w:r w:rsidRPr="00781ABC">
        <w:rPr>
          <w:rFonts w:asciiTheme="majorHAnsi" w:hAnsiTheme="majorHAnsi" w:cstheme="majorHAnsi"/>
          <w:b/>
          <w:sz w:val="18"/>
          <w:szCs w:val="18"/>
        </w:rPr>
        <w:t>Заполнение опросного листа не накладывает какие-либо обязательства на вас</w:t>
      </w:r>
      <w:r w:rsidR="00A97C0D" w:rsidRPr="00781ABC">
        <w:rPr>
          <w:rFonts w:asciiTheme="majorHAnsi" w:hAnsiTheme="majorHAnsi" w:cstheme="majorHAnsi"/>
          <w:b/>
          <w:sz w:val="18"/>
          <w:szCs w:val="18"/>
        </w:rPr>
        <w:t xml:space="preserve">. </w:t>
      </w:r>
    </w:p>
    <w:p w:rsidR="00A97C0D" w:rsidRPr="00781ABC" w:rsidRDefault="00A97C0D" w:rsidP="00432B20">
      <w:pPr>
        <w:ind w:left="426" w:right="567"/>
        <w:rPr>
          <w:rFonts w:asciiTheme="majorHAnsi" w:hAnsiTheme="majorHAnsi" w:cstheme="majorHAnsi"/>
          <w:i/>
          <w:sz w:val="18"/>
          <w:szCs w:val="18"/>
        </w:rPr>
      </w:pPr>
    </w:p>
    <w:p w:rsidR="008D3C8C" w:rsidRPr="00781ABC" w:rsidRDefault="008D3C8C" w:rsidP="0021037C">
      <w:pPr>
        <w:ind w:left="426" w:right="567"/>
        <w:rPr>
          <w:rFonts w:asciiTheme="majorHAnsi" w:hAnsiTheme="majorHAnsi" w:cstheme="majorHAnsi"/>
          <w:i/>
          <w:sz w:val="18"/>
          <w:szCs w:val="18"/>
        </w:rPr>
      </w:pPr>
      <w:r w:rsidRPr="00781ABC">
        <w:rPr>
          <w:rFonts w:asciiTheme="majorHAnsi" w:hAnsiTheme="majorHAnsi" w:cstheme="majorHAnsi"/>
          <w:i/>
          <w:sz w:val="18"/>
          <w:szCs w:val="18"/>
        </w:rPr>
        <w:t xml:space="preserve">Чем более подробно будет заполнен опросный лист, тем лучше мы поймём вашу потребность, и тем более качественное решение сможем Вам предложить. </w:t>
      </w:r>
    </w:p>
    <w:p w:rsidR="00A97C0D" w:rsidRPr="00476C07" w:rsidRDefault="008D3C8C" w:rsidP="00432B20">
      <w:pPr>
        <w:ind w:left="426" w:right="567"/>
        <w:rPr>
          <w:rFonts w:asciiTheme="majorHAnsi" w:hAnsiTheme="majorHAnsi" w:cstheme="majorHAnsi"/>
          <w:i/>
        </w:rPr>
      </w:pPr>
      <w:r w:rsidRPr="00781ABC">
        <w:rPr>
          <w:rFonts w:asciiTheme="majorHAnsi" w:hAnsiTheme="majorHAnsi" w:cstheme="majorHAnsi"/>
          <w:i/>
          <w:sz w:val="18"/>
          <w:szCs w:val="18"/>
        </w:rPr>
        <w:t>В случае, если вы затрудняетесь ответить на некоторые вопросы – пропускайте их.</w:t>
      </w:r>
      <w:r w:rsidRPr="00781ABC">
        <w:rPr>
          <w:rFonts w:asciiTheme="majorHAnsi" w:hAnsiTheme="majorHAnsi" w:cstheme="majorHAnsi"/>
          <w:i/>
          <w:sz w:val="18"/>
          <w:szCs w:val="18"/>
        </w:rPr>
        <w:br/>
      </w:r>
    </w:p>
    <w:p w:rsidR="00476C07" w:rsidRPr="00294B5E" w:rsidRDefault="00476C07" w:rsidP="00D1019B">
      <w:pPr>
        <w:ind w:left="0"/>
        <w:jc w:val="center"/>
        <w:rPr>
          <w:rFonts w:asciiTheme="majorHAnsi" w:hAnsiTheme="majorHAnsi" w:cstheme="majorHAnsi"/>
          <w:b/>
          <w:caps/>
        </w:rPr>
      </w:pPr>
      <w:r w:rsidRPr="00476C07">
        <w:rPr>
          <w:rFonts w:asciiTheme="majorHAnsi" w:hAnsiTheme="majorHAnsi" w:cstheme="majorHAnsi"/>
          <w:b/>
          <w:caps/>
        </w:rPr>
        <w:t>ОПРОСНЫЙ ЛИСТ –</w:t>
      </w:r>
      <w:r w:rsidR="0078169B" w:rsidRPr="00166772">
        <w:rPr>
          <w:rFonts w:asciiTheme="majorHAnsi" w:hAnsiTheme="majorHAnsi" w:cstheme="majorHAnsi"/>
          <w:b/>
          <w:caps/>
        </w:rPr>
        <w:t xml:space="preserve"> </w:t>
      </w:r>
      <w:r w:rsidR="00294B5E">
        <w:rPr>
          <w:rFonts w:asciiTheme="majorHAnsi" w:hAnsiTheme="majorHAnsi" w:cstheme="majorHAnsi"/>
          <w:b/>
          <w:caps/>
        </w:rPr>
        <w:t>РАЗДЕЛИТЕЛЬНАЯ КАМЕРА</w:t>
      </w:r>
    </w:p>
    <w:tbl>
      <w:tblPr>
        <w:tblStyle w:val="a4"/>
        <w:tblW w:w="10760" w:type="dxa"/>
        <w:tblLayout w:type="fixed"/>
        <w:tblLook w:val="04A0" w:firstRow="1" w:lastRow="0" w:firstColumn="1" w:lastColumn="0" w:noHBand="0" w:noVBand="1"/>
      </w:tblPr>
      <w:tblGrid>
        <w:gridCol w:w="2303"/>
        <w:gridCol w:w="2502"/>
        <w:gridCol w:w="283"/>
        <w:gridCol w:w="2552"/>
        <w:gridCol w:w="283"/>
        <w:gridCol w:w="2552"/>
        <w:gridCol w:w="285"/>
      </w:tblGrid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spacing w:line="276" w:lineRule="auto"/>
              <w:ind w:left="0" w:right="567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Наименование объекта: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Заказчик: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Контактное лицо: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Телефон / e-</w:t>
            </w:r>
            <w:r w:rsidRPr="00476C07">
              <w:rPr>
                <w:rFonts w:asciiTheme="majorHAnsi" w:hAnsiTheme="majorHAnsi" w:cstheme="majorHAnsi"/>
                <w:lang w:val="en-US"/>
              </w:rPr>
              <w:t>mail</w:t>
            </w:r>
            <w:r w:rsidRPr="00476C07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rPr>
          <w:trHeight w:val="173"/>
        </w:trPr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Стадия объекта:</w:t>
            </w:r>
          </w:p>
        </w:tc>
        <w:tc>
          <w:tcPr>
            <w:tcW w:w="2502" w:type="dxa"/>
          </w:tcPr>
          <w:p w:rsidR="00476C07" w:rsidRPr="00476C07" w:rsidRDefault="00476C07" w:rsidP="009034E2">
            <w:pPr>
              <w:ind w:left="-19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проект стадия «П»:</w:t>
            </w:r>
          </w:p>
        </w:tc>
        <w:tc>
          <w:tcPr>
            <w:tcW w:w="283" w:type="dxa"/>
          </w:tcPr>
          <w:p w:rsidR="00476C07" w:rsidRPr="00476C07" w:rsidRDefault="00476C07" w:rsidP="009034E2">
            <w:pPr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476C07" w:rsidRPr="00476C07" w:rsidRDefault="00476C07" w:rsidP="009034E2">
            <w:pPr>
              <w:ind w:left="-19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 проект стадия «Р»:</w:t>
            </w:r>
          </w:p>
        </w:tc>
        <w:tc>
          <w:tcPr>
            <w:tcW w:w="283" w:type="dxa"/>
          </w:tcPr>
          <w:p w:rsidR="00476C07" w:rsidRPr="00476C07" w:rsidRDefault="00476C07" w:rsidP="009034E2">
            <w:pPr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476C07" w:rsidRPr="00476C07" w:rsidRDefault="00476C07" w:rsidP="009034E2">
            <w:pPr>
              <w:ind w:left="0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стадия закупки:</w:t>
            </w:r>
          </w:p>
        </w:tc>
        <w:tc>
          <w:tcPr>
            <w:tcW w:w="285" w:type="dxa"/>
          </w:tcPr>
          <w:p w:rsidR="00476C07" w:rsidRPr="00476C07" w:rsidRDefault="00476C07" w:rsidP="009034E2">
            <w:pPr>
              <w:ind w:left="0" w:right="567" w:hanging="114"/>
              <w:rPr>
                <w:rFonts w:asciiTheme="majorHAnsi" w:hAnsiTheme="majorHAnsi" w:cstheme="majorHAnsi"/>
              </w:rPr>
            </w:pPr>
          </w:p>
        </w:tc>
      </w:tr>
    </w:tbl>
    <w:p w:rsidR="00166772" w:rsidRPr="006A1342" w:rsidRDefault="00166772" w:rsidP="00D1019B">
      <w:pPr>
        <w:ind w:left="0"/>
        <w:rPr>
          <w:rFonts w:asciiTheme="majorHAnsi" w:hAnsiTheme="majorHAnsi" w:cstheme="majorHAnsi"/>
          <w:b/>
          <w:caps/>
        </w:rPr>
      </w:pPr>
    </w:p>
    <w:tbl>
      <w:tblPr>
        <w:tblW w:w="10768" w:type="dxa"/>
        <w:tblInd w:w="-274" w:type="dxa"/>
        <w:tblLook w:val="0000" w:firstRow="0" w:lastRow="0" w:firstColumn="0" w:lastColumn="0" w:noHBand="0" w:noVBand="0"/>
      </w:tblPr>
      <w:tblGrid>
        <w:gridCol w:w="4300"/>
        <w:gridCol w:w="6468"/>
      </w:tblGrid>
      <w:tr w:rsidR="006A1342" w:rsidRPr="006A1342" w:rsidTr="009034E2">
        <w:trPr>
          <w:trHeight w:val="243"/>
        </w:trPr>
        <w:tc>
          <w:tcPr>
            <w:tcW w:w="4300" w:type="dxa"/>
            <w:vMerge w:val="restart"/>
          </w:tcPr>
          <w:p w:rsidR="006A1342" w:rsidRPr="006A1342" w:rsidRDefault="006A1342" w:rsidP="009034E2">
            <w:pPr>
              <w:ind w:left="0"/>
              <w:rPr>
                <w:rFonts w:asciiTheme="majorHAnsi" w:hAnsiTheme="majorHAnsi" w:cstheme="majorHAnsi"/>
              </w:rPr>
            </w:pPr>
            <w:r w:rsidRPr="006A1342">
              <w:rPr>
                <w:rFonts w:asciiTheme="majorHAnsi" w:hAnsiTheme="majorHAnsi" w:cstheme="majorHAnsi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2C3F0F0" wp14:editId="61FF1E66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309245</wp:posOffset>
                  </wp:positionV>
                  <wp:extent cx="2513503" cy="4076700"/>
                  <wp:effectExtent l="0" t="0" r="1270" b="0"/>
                  <wp:wrapNone/>
                  <wp:docPr id="4" name="Рисунок 4" descr="\\ru-toi-sr-0002\home$\akharitonov\ЛОС (общая)\БАНК ДАННЫХ ЛОС\!3d картинки\Рендеринг\РК_(1,2х2,15)_под газон_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ru-toi-sr-0002\home$\akharitonov\ЛОС (общая)\БАНК ДАННЫХ ЛОС\!3d картинки\Рендеринг\РК_(1,2х2,15)_под газон_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5183" cy="40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68" w:type="dxa"/>
            <w:shd w:val="clear" w:color="auto" w:fill="auto"/>
          </w:tcPr>
          <w:p w:rsidR="006A1342" w:rsidRPr="006A1342" w:rsidRDefault="006A1342" w:rsidP="009034E2">
            <w:pPr>
              <w:ind w:left="176"/>
              <w:rPr>
                <w:rFonts w:asciiTheme="majorHAnsi" w:hAnsiTheme="majorHAnsi" w:cstheme="majorHAnsi"/>
                <w:b/>
                <w:szCs w:val="20"/>
              </w:rPr>
            </w:pPr>
            <w:r w:rsidRPr="006A1342">
              <w:rPr>
                <w:rFonts w:asciiTheme="majorHAnsi" w:hAnsiTheme="majorHAnsi" w:cstheme="majorHAnsi"/>
                <w:b/>
                <w:szCs w:val="20"/>
              </w:rPr>
              <w:t>Обязательные исходные данные</w:t>
            </w:r>
          </w:p>
          <w:p w:rsidR="006A1342" w:rsidRPr="006A1342" w:rsidRDefault="006A1342" w:rsidP="009034E2">
            <w:pPr>
              <w:ind w:left="176"/>
              <w:rPr>
                <w:rFonts w:asciiTheme="majorHAnsi" w:hAnsiTheme="majorHAnsi" w:cstheme="majorHAnsi"/>
                <w:b/>
                <w:szCs w:val="20"/>
                <w:highlight w:val="yellow"/>
              </w:rPr>
            </w:pPr>
            <w:r w:rsidRPr="006A1342">
              <w:rPr>
                <w:rFonts w:asciiTheme="majorHAnsi" w:hAnsiTheme="majorHAnsi" w:cstheme="majorHAnsi"/>
                <w:i/>
                <w:szCs w:val="20"/>
              </w:rPr>
              <w:t>(пункты обяза</w:t>
            </w:r>
            <w:bookmarkStart w:id="0" w:name="_GoBack"/>
            <w:bookmarkEnd w:id="0"/>
            <w:r w:rsidRPr="006A1342">
              <w:rPr>
                <w:rFonts w:asciiTheme="majorHAnsi" w:hAnsiTheme="majorHAnsi" w:cstheme="majorHAnsi"/>
                <w:i/>
                <w:szCs w:val="20"/>
              </w:rPr>
              <w:t>тельные для расчета стоимости)</w:t>
            </w:r>
          </w:p>
        </w:tc>
      </w:tr>
      <w:tr w:rsidR="006A1342" w:rsidRPr="006A1342" w:rsidTr="009034E2">
        <w:trPr>
          <w:trHeight w:val="234"/>
        </w:trPr>
        <w:tc>
          <w:tcPr>
            <w:tcW w:w="4300" w:type="dxa"/>
            <w:vMerge/>
          </w:tcPr>
          <w:p w:rsidR="006A1342" w:rsidRPr="006A1342" w:rsidRDefault="006A1342" w:rsidP="009034E2">
            <w:pPr>
              <w:ind w:left="0"/>
              <w:rPr>
                <w:rFonts w:asciiTheme="majorHAnsi" w:hAnsiTheme="majorHAnsi" w:cstheme="majorHAnsi"/>
                <w:noProof/>
                <w:lang w:eastAsia="ru-RU"/>
              </w:rPr>
            </w:pPr>
          </w:p>
        </w:tc>
        <w:tc>
          <w:tcPr>
            <w:tcW w:w="6468" w:type="dxa"/>
          </w:tcPr>
          <w:tbl>
            <w:tblPr>
              <w:tblpPr w:leftFromText="180" w:rightFromText="180" w:vertAnchor="text" w:horzAnchor="margin" w:tblpY="-163"/>
              <w:tblOverlap w:val="never"/>
              <w:tblW w:w="62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80"/>
              <w:gridCol w:w="1842"/>
            </w:tblGrid>
            <w:tr w:rsidR="006A1342" w:rsidRPr="006A1342" w:rsidTr="006A1342">
              <w:trPr>
                <w:trHeight w:val="360"/>
              </w:trPr>
              <w:tc>
                <w:tcPr>
                  <w:tcW w:w="4380" w:type="dxa"/>
                  <w:shd w:val="clear" w:color="auto" w:fill="D9D9D9"/>
                  <w:vAlign w:val="center"/>
                </w:tcPr>
                <w:p w:rsidR="006A1342" w:rsidRPr="006A1342" w:rsidRDefault="006A1342" w:rsidP="009034E2">
                  <w:pPr>
                    <w:ind w:left="0"/>
                    <w:jc w:val="center"/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</w:pPr>
                  <w:r w:rsidRPr="006A1342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>Параметр, (ед. измерения)</w:t>
                  </w:r>
                </w:p>
              </w:tc>
              <w:tc>
                <w:tcPr>
                  <w:tcW w:w="1842" w:type="dxa"/>
                  <w:shd w:val="clear" w:color="auto" w:fill="D9D9D9"/>
                  <w:vAlign w:val="center"/>
                </w:tcPr>
                <w:p w:rsidR="006A1342" w:rsidRPr="006A1342" w:rsidRDefault="006A1342" w:rsidP="009034E2">
                  <w:pPr>
                    <w:ind w:left="0" w:right="-108"/>
                    <w:jc w:val="center"/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</w:pPr>
                  <w:r w:rsidRPr="006A1342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>значение</w:t>
                  </w:r>
                </w:p>
              </w:tc>
            </w:tr>
            <w:tr w:rsidR="006A1342" w:rsidRPr="006A1342" w:rsidTr="006A1342">
              <w:trPr>
                <w:trHeight w:val="245"/>
              </w:trPr>
              <w:tc>
                <w:tcPr>
                  <w:tcW w:w="4380" w:type="dxa"/>
                  <w:vAlign w:val="center"/>
                </w:tcPr>
                <w:p w:rsidR="006A1342" w:rsidRPr="006A1342" w:rsidRDefault="006A1342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A1342">
                    <w:rPr>
                      <w:rFonts w:asciiTheme="majorHAnsi" w:hAnsiTheme="majorHAnsi" w:cstheme="majorHAnsi"/>
                      <w:sz w:val="18"/>
                      <w:szCs w:val="18"/>
                    </w:rPr>
                    <w:t>Размещение: под газоном / под проезжей частью</w:t>
                  </w:r>
                </w:p>
              </w:tc>
              <w:tc>
                <w:tcPr>
                  <w:tcW w:w="1842" w:type="dxa"/>
                </w:tcPr>
                <w:p w:rsidR="006A1342" w:rsidRPr="006A1342" w:rsidRDefault="006A1342" w:rsidP="009034E2">
                  <w:pPr>
                    <w:ind w:left="179" w:right="-524" w:hanging="179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6A1342" w:rsidRPr="006A1342" w:rsidTr="006A1342">
              <w:trPr>
                <w:trHeight w:val="245"/>
              </w:trPr>
              <w:tc>
                <w:tcPr>
                  <w:tcW w:w="4380" w:type="dxa"/>
                  <w:vAlign w:val="center"/>
                </w:tcPr>
                <w:p w:rsidR="006A1342" w:rsidRPr="006A1342" w:rsidRDefault="006A1342" w:rsidP="009034E2">
                  <w:pPr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A1342">
                    <w:rPr>
                      <w:rFonts w:asciiTheme="majorHAnsi" w:hAnsiTheme="majorHAnsi" w:cstheme="majorHAnsi"/>
                      <w:sz w:val="18"/>
                      <w:szCs w:val="18"/>
                    </w:rPr>
                    <w:t>Общий расход поверхностных сточных вод в подводящем коллекторе, л/с</w:t>
                  </w:r>
                </w:p>
              </w:tc>
              <w:tc>
                <w:tcPr>
                  <w:tcW w:w="1842" w:type="dxa"/>
                </w:tcPr>
                <w:p w:rsidR="006A1342" w:rsidRPr="006A1342" w:rsidRDefault="006A1342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6A1342" w:rsidRPr="006A1342" w:rsidTr="006A1342">
              <w:trPr>
                <w:trHeight w:val="245"/>
              </w:trPr>
              <w:tc>
                <w:tcPr>
                  <w:tcW w:w="4380" w:type="dxa"/>
                  <w:vAlign w:val="center"/>
                </w:tcPr>
                <w:p w:rsidR="006A1342" w:rsidRPr="006A1342" w:rsidRDefault="006A1342" w:rsidP="009034E2">
                  <w:pPr>
                    <w:pStyle w:val="a3"/>
                    <w:snapToGrid w:val="0"/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A1342">
                    <w:rPr>
                      <w:rFonts w:asciiTheme="majorHAnsi" w:hAnsiTheme="majorHAnsi" w:cstheme="majorHAnsi"/>
                      <w:sz w:val="18"/>
                      <w:szCs w:val="18"/>
                    </w:rPr>
                    <w:t>Глубина заложения подводящего коллектора, мм</w:t>
                  </w:r>
                </w:p>
              </w:tc>
              <w:tc>
                <w:tcPr>
                  <w:tcW w:w="1842" w:type="dxa"/>
                </w:tcPr>
                <w:p w:rsidR="006A1342" w:rsidRPr="006A1342" w:rsidRDefault="006A1342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6A1342" w:rsidRPr="006A1342" w:rsidTr="006A1342">
              <w:trPr>
                <w:trHeight w:val="245"/>
              </w:trPr>
              <w:tc>
                <w:tcPr>
                  <w:tcW w:w="4380" w:type="dxa"/>
                  <w:vAlign w:val="center"/>
                </w:tcPr>
                <w:p w:rsidR="006A1342" w:rsidRPr="006A1342" w:rsidRDefault="006A1342" w:rsidP="009034E2">
                  <w:pPr>
                    <w:pStyle w:val="a3"/>
                    <w:snapToGrid w:val="0"/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A1342">
                    <w:rPr>
                      <w:rFonts w:asciiTheme="majorHAnsi" w:hAnsiTheme="majorHAnsi" w:cstheme="majorHAnsi"/>
                      <w:sz w:val="18"/>
                      <w:szCs w:val="18"/>
                    </w:rPr>
                    <w:t>Расход поверхностных сточных вод, поступающих на очистку</w:t>
                  </w:r>
                </w:p>
              </w:tc>
              <w:tc>
                <w:tcPr>
                  <w:tcW w:w="1842" w:type="dxa"/>
                </w:tcPr>
                <w:p w:rsidR="006A1342" w:rsidRPr="006A1342" w:rsidRDefault="006A1342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6A1342" w:rsidRPr="006A1342" w:rsidTr="006A1342">
              <w:trPr>
                <w:trHeight w:val="262"/>
              </w:trPr>
              <w:tc>
                <w:tcPr>
                  <w:tcW w:w="4380" w:type="dxa"/>
                  <w:vAlign w:val="center"/>
                </w:tcPr>
                <w:p w:rsidR="006A1342" w:rsidRPr="006A1342" w:rsidRDefault="006A1342" w:rsidP="009034E2">
                  <w:pPr>
                    <w:pStyle w:val="a3"/>
                    <w:snapToGrid w:val="0"/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A1342">
                    <w:rPr>
                      <w:rFonts w:asciiTheme="majorHAnsi" w:hAnsiTheme="majorHAnsi" w:cstheme="majorHAnsi"/>
                      <w:sz w:val="18"/>
                      <w:szCs w:val="18"/>
                    </w:rPr>
                    <w:t>Расход поверхностных сточных вод поступающий на обводную линию (байпас)</w:t>
                  </w:r>
                </w:p>
              </w:tc>
              <w:tc>
                <w:tcPr>
                  <w:tcW w:w="1842" w:type="dxa"/>
                </w:tcPr>
                <w:p w:rsidR="006A1342" w:rsidRPr="006A1342" w:rsidRDefault="006A1342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</w:tbl>
          <w:p w:rsidR="006A1342" w:rsidRPr="006A1342" w:rsidRDefault="006A1342" w:rsidP="009034E2">
            <w:pPr>
              <w:ind w:left="318" w:hanging="102"/>
              <w:rPr>
                <w:rFonts w:asciiTheme="majorHAnsi" w:hAnsiTheme="majorHAnsi" w:cstheme="majorHAnsi"/>
              </w:rPr>
            </w:pPr>
          </w:p>
        </w:tc>
      </w:tr>
      <w:tr w:rsidR="006A1342" w:rsidRPr="006A1342" w:rsidTr="009034E2">
        <w:trPr>
          <w:trHeight w:val="494"/>
        </w:trPr>
        <w:tc>
          <w:tcPr>
            <w:tcW w:w="4300" w:type="dxa"/>
            <w:vMerge/>
          </w:tcPr>
          <w:p w:rsidR="006A1342" w:rsidRPr="006A1342" w:rsidRDefault="006A1342" w:rsidP="009034E2">
            <w:pPr>
              <w:ind w:left="0"/>
              <w:rPr>
                <w:rFonts w:asciiTheme="majorHAnsi" w:hAnsiTheme="majorHAnsi" w:cstheme="majorHAnsi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6468" w:type="dxa"/>
            <w:vAlign w:val="bottom"/>
          </w:tcPr>
          <w:p w:rsidR="006A1342" w:rsidRPr="006A1342" w:rsidRDefault="006A1342" w:rsidP="009034E2">
            <w:pPr>
              <w:suppressAutoHyphens w:val="0"/>
              <w:ind w:left="318" w:hanging="102"/>
              <w:rPr>
                <w:rFonts w:asciiTheme="majorHAnsi" w:hAnsiTheme="majorHAnsi" w:cstheme="majorHAnsi"/>
                <w:b/>
                <w:szCs w:val="20"/>
                <w:lang w:eastAsia="ru-RU"/>
              </w:rPr>
            </w:pPr>
          </w:p>
          <w:p w:rsidR="006A1342" w:rsidRPr="006A1342" w:rsidRDefault="006A1342" w:rsidP="009034E2">
            <w:pPr>
              <w:suppressAutoHyphens w:val="0"/>
              <w:ind w:left="0" w:firstLine="216"/>
              <w:rPr>
                <w:rFonts w:asciiTheme="majorHAnsi" w:hAnsiTheme="majorHAnsi" w:cstheme="majorHAnsi"/>
                <w:b/>
                <w:szCs w:val="20"/>
              </w:rPr>
            </w:pPr>
            <w:r w:rsidRPr="006A1342">
              <w:rPr>
                <w:rFonts w:asciiTheme="majorHAnsi" w:hAnsiTheme="majorHAnsi" w:cstheme="majorHAnsi"/>
                <w:b/>
                <w:szCs w:val="20"/>
              </w:rPr>
              <w:t>Дополнительные исходные данные</w:t>
            </w:r>
          </w:p>
          <w:tbl>
            <w:tblPr>
              <w:tblpPr w:leftFromText="180" w:rightFromText="180" w:vertAnchor="text" w:horzAnchor="margin" w:tblpX="-20" w:tblpY="159"/>
              <w:tblOverlap w:val="never"/>
              <w:tblW w:w="62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15"/>
              <w:gridCol w:w="1407"/>
            </w:tblGrid>
            <w:tr w:rsidR="006A1342" w:rsidRPr="006A1342" w:rsidTr="006A1342">
              <w:trPr>
                <w:trHeight w:val="378"/>
              </w:trPr>
              <w:tc>
                <w:tcPr>
                  <w:tcW w:w="4815" w:type="dxa"/>
                  <w:shd w:val="clear" w:color="auto" w:fill="D9D9D9"/>
                  <w:vAlign w:val="center"/>
                </w:tcPr>
                <w:p w:rsidR="006A1342" w:rsidRPr="006A1342" w:rsidRDefault="006A1342" w:rsidP="009034E2">
                  <w:pPr>
                    <w:ind w:left="0" w:firstLine="25"/>
                    <w:jc w:val="center"/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</w:pPr>
                  <w:r w:rsidRPr="006A1342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>Параметр, (ед. измерения)</w:t>
                  </w:r>
                </w:p>
              </w:tc>
              <w:tc>
                <w:tcPr>
                  <w:tcW w:w="1407" w:type="dxa"/>
                  <w:shd w:val="clear" w:color="auto" w:fill="D9D9D9"/>
                  <w:vAlign w:val="center"/>
                </w:tcPr>
                <w:p w:rsidR="006A1342" w:rsidRPr="006A1342" w:rsidRDefault="006A1342" w:rsidP="009034E2">
                  <w:pPr>
                    <w:ind w:left="0"/>
                    <w:jc w:val="center"/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</w:pPr>
                  <w:r w:rsidRPr="006A1342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>значение</w:t>
                  </w:r>
                </w:p>
              </w:tc>
            </w:tr>
            <w:tr w:rsidR="006A1342" w:rsidRPr="006A1342" w:rsidTr="006A1342">
              <w:trPr>
                <w:trHeight w:val="432"/>
              </w:trPr>
              <w:tc>
                <w:tcPr>
                  <w:tcW w:w="4815" w:type="dxa"/>
                  <w:vAlign w:val="center"/>
                </w:tcPr>
                <w:p w:rsidR="006A1342" w:rsidRPr="006A1342" w:rsidRDefault="006A1342" w:rsidP="009034E2">
                  <w:pPr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A1342">
                    <w:rPr>
                      <w:rFonts w:asciiTheme="majorHAnsi" w:hAnsiTheme="majorHAnsi" w:cstheme="majorHAnsi"/>
                      <w:sz w:val="18"/>
                      <w:szCs w:val="18"/>
                    </w:rPr>
                    <w:t>Предполагаемый диаметр колодца, мм</w:t>
                  </w:r>
                </w:p>
              </w:tc>
              <w:tc>
                <w:tcPr>
                  <w:tcW w:w="1407" w:type="dxa"/>
                </w:tcPr>
                <w:p w:rsidR="006A1342" w:rsidRPr="006A1342" w:rsidRDefault="006A1342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6A1342" w:rsidRPr="006A1342" w:rsidTr="006A1342">
              <w:trPr>
                <w:trHeight w:val="258"/>
              </w:trPr>
              <w:tc>
                <w:tcPr>
                  <w:tcW w:w="4815" w:type="dxa"/>
                  <w:vAlign w:val="center"/>
                </w:tcPr>
                <w:p w:rsidR="006A1342" w:rsidRPr="006A1342" w:rsidRDefault="006A1342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A1342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Материал и диаметр подводящего коллектора </w:t>
                  </w:r>
                  <w:r w:rsidRPr="006A1342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 xml:space="preserve">(например, ПЭ100 </w:t>
                  </w:r>
                  <w:r w:rsidRPr="006A1342">
                    <w:rPr>
                      <w:rFonts w:asciiTheme="majorHAnsi" w:hAnsiTheme="majorHAnsi" w:cstheme="majorHAnsi"/>
                      <w:i/>
                      <w:sz w:val="18"/>
                      <w:szCs w:val="18"/>
                      <w:lang w:val="en-US"/>
                    </w:rPr>
                    <w:t>SDR</w:t>
                  </w:r>
                  <w:r w:rsidRPr="006A1342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 xml:space="preserve">17 </w:t>
                  </w:r>
                  <w:r w:rsidRPr="006A1342">
                    <w:rPr>
                      <w:rFonts w:ascii="Cambria Math" w:hAnsi="Cambria Math" w:cs="Cambria Math"/>
                      <w:i/>
                      <w:sz w:val="18"/>
                      <w:szCs w:val="18"/>
                    </w:rPr>
                    <w:t>∅</w:t>
                  </w:r>
                  <w:r w:rsidRPr="006A1342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>110)</w:t>
                  </w:r>
                </w:p>
              </w:tc>
              <w:tc>
                <w:tcPr>
                  <w:tcW w:w="1407" w:type="dxa"/>
                </w:tcPr>
                <w:p w:rsidR="006A1342" w:rsidRPr="006A1342" w:rsidRDefault="006A1342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6A1342" w:rsidRPr="006A1342" w:rsidTr="006A1342">
              <w:trPr>
                <w:trHeight w:val="258"/>
              </w:trPr>
              <w:tc>
                <w:tcPr>
                  <w:tcW w:w="4815" w:type="dxa"/>
                  <w:vAlign w:val="center"/>
                </w:tcPr>
                <w:p w:rsidR="006A1342" w:rsidRPr="006A1342" w:rsidRDefault="006A1342" w:rsidP="009034E2">
                  <w:pPr>
                    <w:ind w:left="22" w:hanging="1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A1342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Материал и диаметр подающего сток на очистку коллектора </w:t>
                  </w:r>
                  <w:r w:rsidRPr="006A1342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 xml:space="preserve">(например, ПЭ100 </w:t>
                  </w:r>
                  <w:r w:rsidRPr="006A1342">
                    <w:rPr>
                      <w:rFonts w:asciiTheme="majorHAnsi" w:hAnsiTheme="majorHAnsi" w:cstheme="majorHAnsi"/>
                      <w:i/>
                      <w:sz w:val="18"/>
                      <w:szCs w:val="18"/>
                      <w:lang w:val="en-US"/>
                    </w:rPr>
                    <w:t>SDR</w:t>
                  </w:r>
                  <w:r w:rsidRPr="006A1342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 xml:space="preserve">17 </w:t>
                  </w:r>
                  <w:r w:rsidRPr="006A1342">
                    <w:rPr>
                      <w:rFonts w:ascii="Cambria Math" w:hAnsi="Cambria Math" w:cs="Cambria Math"/>
                      <w:i/>
                      <w:sz w:val="18"/>
                      <w:szCs w:val="18"/>
                    </w:rPr>
                    <w:t>∅</w:t>
                  </w:r>
                  <w:r w:rsidRPr="006A1342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>110)</w:t>
                  </w:r>
                </w:p>
              </w:tc>
              <w:tc>
                <w:tcPr>
                  <w:tcW w:w="1407" w:type="dxa"/>
                </w:tcPr>
                <w:p w:rsidR="006A1342" w:rsidRPr="006A1342" w:rsidRDefault="006A1342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6A1342" w:rsidRPr="006A1342" w:rsidTr="006A1342">
              <w:trPr>
                <w:trHeight w:val="258"/>
              </w:trPr>
              <w:tc>
                <w:tcPr>
                  <w:tcW w:w="4815" w:type="dxa"/>
                  <w:vAlign w:val="center"/>
                </w:tcPr>
                <w:p w:rsidR="006A1342" w:rsidRPr="006A1342" w:rsidRDefault="006A1342" w:rsidP="009034E2">
                  <w:pPr>
                    <w:ind w:left="22" w:hanging="1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A1342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Материал и диаметр сбросного (байпасного) коллектора </w:t>
                  </w:r>
                  <w:r w:rsidRPr="006A1342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 xml:space="preserve">(например, ПЭ100 </w:t>
                  </w:r>
                  <w:r w:rsidRPr="006A1342">
                    <w:rPr>
                      <w:rFonts w:asciiTheme="majorHAnsi" w:hAnsiTheme="majorHAnsi" w:cstheme="majorHAnsi"/>
                      <w:i/>
                      <w:sz w:val="18"/>
                      <w:szCs w:val="18"/>
                      <w:lang w:val="en-US"/>
                    </w:rPr>
                    <w:t>SDR</w:t>
                  </w:r>
                  <w:r w:rsidRPr="006A1342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 xml:space="preserve">17 </w:t>
                  </w:r>
                  <w:r w:rsidRPr="006A1342">
                    <w:rPr>
                      <w:rFonts w:ascii="Cambria Math" w:hAnsi="Cambria Math" w:cs="Cambria Math"/>
                      <w:i/>
                      <w:sz w:val="18"/>
                      <w:szCs w:val="18"/>
                    </w:rPr>
                    <w:t>∅</w:t>
                  </w:r>
                  <w:r w:rsidRPr="006A1342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>110)</w:t>
                  </w:r>
                </w:p>
              </w:tc>
              <w:tc>
                <w:tcPr>
                  <w:tcW w:w="1407" w:type="dxa"/>
                </w:tcPr>
                <w:p w:rsidR="006A1342" w:rsidRPr="006A1342" w:rsidRDefault="006A1342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6A1342" w:rsidRPr="006A1342" w:rsidTr="006A1342">
              <w:trPr>
                <w:trHeight w:val="275"/>
              </w:trPr>
              <w:tc>
                <w:tcPr>
                  <w:tcW w:w="4815" w:type="dxa"/>
                  <w:vAlign w:val="center"/>
                </w:tcPr>
                <w:p w:rsidR="006A1342" w:rsidRPr="006A1342" w:rsidRDefault="006A1342" w:rsidP="009034E2">
                  <w:pPr>
                    <w:ind w:left="22" w:hanging="1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A1342">
                    <w:rPr>
                      <w:rFonts w:asciiTheme="majorHAnsi" w:hAnsiTheme="majorHAnsi" w:cstheme="majorHAnsi"/>
                      <w:sz w:val="18"/>
                      <w:szCs w:val="18"/>
                    </w:rPr>
                    <w:t>Направление подключаемых трубопроводов, часы</w:t>
                  </w:r>
                </w:p>
              </w:tc>
              <w:tc>
                <w:tcPr>
                  <w:tcW w:w="1407" w:type="dxa"/>
                </w:tcPr>
                <w:p w:rsidR="006A1342" w:rsidRPr="006A1342" w:rsidRDefault="006A1342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A1342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№1 – </w:t>
                  </w:r>
                </w:p>
                <w:p w:rsidR="006A1342" w:rsidRPr="006A1342" w:rsidRDefault="006A1342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A1342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№2 – </w:t>
                  </w:r>
                </w:p>
                <w:p w:rsidR="006A1342" w:rsidRPr="006A1342" w:rsidRDefault="006A1342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A1342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№3 – </w:t>
                  </w:r>
                </w:p>
              </w:tc>
            </w:tr>
            <w:tr w:rsidR="006A1342" w:rsidRPr="006A1342" w:rsidTr="006A1342">
              <w:trPr>
                <w:trHeight w:val="275"/>
              </w:trPr>
              <w:tc>
                <w:tcPr>
                  <w:tcW w:w="4815" w:type="dxa"/>
                  <w:vAlign w:val="center"/>
                </w:tcPr>
                <w:p w:rsidR="006A1342" w:rsidRPr="006A1342" w:rsidRDefault="006A1342" w:rsidP="009034E2">
                  <w:pPr>
                    <w:ind w:left="22" w:hanging="1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A1342">
                    <w:rPr>
                      <w:rFonts w:asciiTheme="majorHAnsi" w:hAnsiTheme="majorHAnsi" w:cstheme="majorHAnsi"/>
                      <w:sz w:val="18"/>
                      <w:szCs w:val="18"/>
                    </w:rPr>
                    <w:t>Сейсмичность объекта (</w:t>
                  </w:r>
                  <w:r w:rsidRPr="006A1342"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  <w:t>MSK</w:t>
                  </w:r>
                  <w:r w:rsidRPr="006A1342">
                    <w:rPr>
                      <w:rFonts w:asciiTheme="majorHAnsi" w:hAnsiTheme="majorHAnsi" w:cstheme="majorHAnsi"/>
                      <w:sz w:val="18"/>
                      <w:szCs w:val="18"/>
                    </w:rPr>
                    <w:t>-64), баллы</w:t>
                  </w:r>
                </w:p>
              </w:tc>
              <w:tc>
                <w:tcPr>
                  <w:tcW w:w="1407" w:type="dxa"/>
                </w:tcPr>
                <w:p w:rsidR="006A1342" w:rsidRPr="006A1342" w:rsidRDefault="006A1342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6A1342" w:rsidRPr="006A1342" w:rsidTr="006A1342">
              <w:trPr>
                <w:trHeight w:val="275"/>
              </w:trPr>
              <w:tc>
                <w:tcPr>
                  <w:tcW w:w="4815" w:type="dxa"/>
                  <w:vAlign w:val="center"/>
                </w:tcPr>
                <w:p w:rsidR="006A1342" w:rsidRPr="006A1342" w:rsidRDefault="006A1342" w:rsidP="009034E2">
                  <w:pPr>
                    <w:ind w:left="22" w:hanging="1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A1342">
                    <w:rPr>
                      <w:rFonts w:asciiTheme="majorHAnsi" w:hAnsiTheme="majorHAnsi" w:cstheme="majorHAnsi"/>
                      <w:sz w:val="18"/>
                      <w:szCs w:val="18"/>
                    </w:rPr>
                    <w:t>Габаритные размеры оборудования, мм (при наличии проектной документации)</w:t>
                  </w:r>
                </w:p>
              </w:tc>
              <w:tc>
                <w:tcPr>
                  <w:tcW w:w="1407" w:type="dxa"/>
                </w:tcPr>
                <w:p w:rsidR="006A1342" w:rsidRPr="006A1342" w:rsidRDefault="006A1342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</w:tbl>
          <w:p w:rsidR="006A1342" w:rsidRPr="006A1342" w:rsidRDefault="006A1342" w:rsidP="009034E2">
            <w:pPr>
              <w:ind w:left="318" w:right="-181" w:hanging="102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6A1342" w:rsidRPr="006A1342" w:rsidRDefault="006A1342" w:rsidP="009034E2">
            <w:pPr>
              <w:ind w:left="0" w:right="-181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6A1342" w:rsidRDefault="006A1342" w:rsidP="006A1342">
      <w:pPr>
        <w:ind w:left="426" w:right="-129"/>
        <w:rPr>
          <w:rFonts w:asciiTheme="majorHAnsi" w:hAnsiTheme="majorHAnsi" w:cstheme="majorHAnsi"/>
          <w:b/>
          <w:szCs w:val="20"/>
        </w:rPr>
      </w:pPr>
      <w:r w:rsidRPr="006A1342">
        <w:rPr>
          <w:rFonts w:asciiTheme="majorHAnsi" w:hAnsiTheme="majorHAnsi" w:cstheme="majorHAnsi"/>
          <w:b/>
          <w:szCs w:val="20"/>
        </w:rPr>
        <w:t>Дополнительная комплектация</w:t>
      </w:r>
    </w:p>
    <w:tbl>
      <w:tblPr>
        <w:tblStyle w:val="a4"/>
        <w:tblW w:w="0" w:type="auto"/>
        <w:tblInd w:w="433" w:type="dxa"/>
        <w:tblLook w:val="04A0" w:firstRow="1" w:lastRow="0" w:firstColumn="1" w:lastColumn="0" w:noHBand="0" w:noVBand="1"/>
      </w:tblPr>
      <w:tblGrid>
        <w:gridCol w:w="5521"/>
        <w:gridCol w:w="236"/>
      </w:tblGrid>
      <w:tr w:rsidR="006A1342" w:rsidRPr="006A1342" w:rsidTr="009034E2"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1342" w:rsidRPr="006A1342" w:rsidRDefault="006A1342" w:rsidP="009034E2">
            <w:pPr>
              <w:tabs>
                <w:tab w:val="left" w:pos="7725"/>
              </w:tabs>
              <w:ind w:left="0"/>
              <w:rPr>
                <w:rFonts w:asciiTheme="majorHAnsi" w:hAnsiTheme="majorHAnsi" w:cstheme="majorHAnsi"/>
                <w:b/>
                <w:szCs w:val="20"/>
              </w:rPr>
            </w:pPr>
            <w:r w:rsidRPr="006A1342">
              <w:rPr>
                <w:rFonts w:asciiTheme="majorHAnsi" w:hAnsiTheme="majorHAnsi" w:cstheme="majorHAnsi"/>
                <w:sz w:val="18"/>
                <w:szCs w:val="18"/>
              </w:rPr>
              <w:t>Чугунный люк (при размещении под проезжей частью)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A1342" w:rsidRPr="006A1342" w:rsidRDefault="006A1342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6A1342" w:rsidRPr="006A1342" w:rsidTr="009034E2"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1342" w:rsidRPr="006A1342" w:rsidRDefault="006A1342" w:rsidP="009034E2">
            <w:pPr>
              <w:ind w:left="0" w:right="425"/>
              <w:rPr>
                <w:rFonts w:asciiTheme="majorHAnsi" w:hAnsiTheme="majorHAnsi" w:cstheme="majorHAnsi"/>
                <w:sz w:val="18"/>
                <w:szCs w:val="18"/>
              </w:rPr>
            </w:pPr>
            <w:r w:rsidRPr="006A1342">
              <w:rPr>
                <w:rFonts w:asciiTheme="majorHAnsi" w:hAnsiTheme="majorHAnsi" w:cstheme="majorHAnsi"/>
                <w:sz w:val="18"/>
                <w:szCs w:val="18"/>
              </w:rPr>
              <w:t>Утепленная крышка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A1342" w:rsidRPr="006A1342" w:rsidRDefault="006A1342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</w:tbl>
    <w:p w:rsidR="006A1342" w:rsidRPr="006A1342" w:rsidRDefault="006A1342" w:rsidP="006A1342">
      <w:pPr>
        <w:ind w:left="426" w:right="425"/>
        <w:rPr>
          <w:rFonts w:asciiTheme="majorHAnsi" w:hAnsiTheme="majorHAnsi" w:cstheme="majorHAnsi"/>
          <w:b/>
          <w:szCs w:val="20"/>
        </w:rPr>
      </w:pPr>
    </w:p>
    <w:p w:rsidR="006A1342" w:rsidRPr="006A1342" w:rsidRDefault="006A1342" w:rsidP="006A1342">
      <w:pPr>
        <w:ind w:left="426" w:right="425"/>
        <w:rPr>
          <w:rFonts w:asciiTheme="majorHAnsi" w:hAnsiTheme="majorHAnsi" w:cstheme="majorHAnsi"/>
          <w:b/>
          <w:szCs w:val="20"/>
        </w:rPr>
      </w:pPr>
      <w:r w:rsidRPr="006A1342">
        <w:rPr>
          <w:rFonts w:asciiTheme="majorHAnsi" w:hAnsiTheme="majorHAnsi" w:cstheme="majorHAnsi"/>
          <w:b/>
          <w:szCs w:val="20"/>
        </w:rPr>
        <w:t>Дополнительная информация:</w:t>
      </w:r>
    </w:p>
    <w:p w:rsidR="006A1342" w:rsidRPr="006A1342" w:rsidRDefault="006A1342" w:rsidP="006A1342">
      <w:pPr>
        <w:ind w:left="426" w:right="425"/>
        <w:rPr>
          <w:rFonts w:asciiTheme="majorHAnsi" w:hAnsiTheme="majorHAnsi" w:cstheme="majorHAnsi"/>
          <w:sz w:val="24"/>
        </w:rPr>
      </w:pPr>
    </w:p>
    <w:tbl>
      <w:tblPr>
        <w:tblW w:w="9780" w:type="dxa"/>
        <w:tblInd w:w="42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0"/>
      </w:tblGrid>
      <w:tr w:rsidR="006A1342" w:rsidRPr="006A1342" w:rsidTr="009034E2">
        <w:trPr>
          <w:trHeight w:val="218"/>
        </w:trPr>
        <w:tc>
          <w:tcPr>
            <w:tcW w:w="9780" w:type="dxa"/>
          </w:tcPr>
          <w:p w:rsidR="006A1342" w:rsidRPr="006A1342" w:rsidRDefault="006A1342" w:rsidP="009034E2">
            <w:pPr>
              <w:ind w:left="426" w:right="425"/>
              <w:rPr>
                <w:rFonts w:asciiTheme="majorHAnsi" w:hAnsiTheme="majorHAnsi" w:cstheme="majorHAnsi"/>
                <w:sz w:val="24"/>
              </w:rPr>
            </w:pPr>
          </w:p>
        </w:tc>
      </w:tr>
      <w:tr w:rsidR="006A1342" w:rsidRPr="006A1342" w:rsidTr="009034E2">
        <w:trPr>
          <w:trHeight w:val="218"/>
        </w:trPr>
        <w:tc>
          <w:tcPr>
            <w:tcW w:w="9780" w:type="dxa"/>
          </w:tcPr>
          <w:p w:rsidR="006A1342" w:rsidRPr="006A1342" w:rsidRDefault="006A1342" w:rsidP="009034E2">
            <w:pPr>
              <w:ind w:left="426" w:right="425"/>
              <w:rPr>
                <w:rFonts w:asciiTheme="majorHAnsi" w:hAnsiTheme="majorHAnsi" w:cstheme="majorHAnsi"/>
                <w:sz w:val="24"/>
              </w:rPr>
            </w:pPr>
          </w:p>
        </w:tc>
      </w:tr>
    </w:tbl>
    <w:p w:rsidR="006A1342" w:rsidRPr="006A1342" w:rsidRDefault="006A1342" w:rsidP="006A1342">
      <w:pPr>
        <w:spacing w:before="240"/>
        <w:ind w:left="426"/>
        <w:rPr>
          <w:rFonts w:asciiTheme="majorHAnsi" w:hAnsiTheme="majorHAnsi" w:cstheme="majorHAnsi"/>
          <w:i/>
        </w:rPr>
      </w:pPr>
      <w:r w:rsidRPr="006A1342">
        <w:rPr>
          <w:rFonts w:asciiTheme="majorHAnsi" w:hAnsiTheme="majorHAnsi" w:cstheme="majorHAnsi"/>
          <w:i/>
          <w:u w:val="single"/>
        </w:rPr>
        <w:t>Примечание</w:t>
      </w:r>
      <w:r w:rsidRPr="006A1342">
        <w:rPr>
          <w:rFonts w:asciiTheme="majorHAnsi" w:hAnsiTheme="majorHAnsi" w:cstheme="majorHAnsi"/>
          <w:i/>
        </w:rPr>
        <w:t>: возможно изготовление оборудования по техническому заданию заказчика.</w:t>
      </w:r>
    </w:p>
    <w:p w:rsidR="006A1342" w:rsidRPr="006A1342" w:rsidRDefault="006A1342" w:rsidP="00D1019B">
      <w:pPr>
        <w:ind w:left="0"/>
        <w:rPr>
          <w:rFonts w:asciiTheme="majorHAnsi" w:hAnsiTheme="majorHAnsi" w:cstheme="majorHAnsi"/>
          <w:b/>
          <w:caps/>
        </w:rPr>
      </w:pPr>
    </w:p>
    <w:sectPr w:rsidR="006A1342" w:rsidRPr="006A1342" w:rsidSect="00624FA3">
      <w:headerReference w:type="default" r:id="rId8"/>
      <w:pgSz w:w="11906" w:h="16838"/>
      <w:pgMar w:top="426" w:right="566" w:bottom="426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606" w:rsidRDefault="00C10606" w:rsidP="0091557B">
      <w:r>
        <w:separator/>
      </w:r>
    </w:p>
  </w:endnote>
  <w:endnote w:type="continuationSeparator" w:id="0">
    <w:p w:rsidR="00C10606" w:rsidRDefault="00C10606" w:rsidP="0091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606" w:rsidRDefault="00C10606" w:rsidP="0091557B">
      <w:r>
        <w:separator/>
      </w:r>
    </w:p>
  </w:footnote>
  <w:footnote w:type="continuationSeparator" w:id="0">
    <w:p w:rsidR="00C10606" w:rsidRDefault="00C10606" w:rsidP="0091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jc w:val="right"/>
      <w:tblBorders>
        <w:bottom w:val="single" w:sz="2" w:space="0" w:color="FF0000"/>
      </w:tblBorders>
      <w:tblLook w:val="04A0" w:firstRow="1" w:lastRow="0" w:firstColumn="1" w:lastColumn="0" w:noHBand="0" w:noVBand="1"/>
    </w:tblPr>
    <w:tblGrid>
      <w:gridCol w:w="1985"/>
      <w:gridCol w:w="6946"/>
      <w:gridCol w:w="1842"/>
    </w:tblGrid>
    <w:tr w:rsidR="0091557B" w:rsidRPr="00846C88" w:rsidTr="0091557B">
      <w:trPr>
        <w:trHeight w:val="1135"/>
        <w:jc w:val="right"/>
      </w:trPr>
      <w:tc>
        <w:tcPr>
          <w:tcW w:w="1985" w:type="dxa"/>
          <w:shd w:val="clear" w:color="auto" w:fill="auto"/>
          <w:vAlign w:val="center"/>
        </w:tcPr>
        <w:p w:rsidR="0091557B" w:rsidRPr="00846C88" w:rsidRDefault="0091557B" w:rsidP="0091557B">
          <w:pPr>
            <w:ind w:left="-108"/>
            <w:jc w:val="center"/>
            <w:rPr>
              <w:sz w:val="18"/>
              <w:szCs w:val="18"/>
            </w:rPr>
          </w:pPr>
          <w:r w:rsidRPr="00C60F8D">
            <w:rPr>
              <w:noProof/>
              <w:szCs w:val="20"/>
              <w:lang w:eastAsia="ru-RU"/>
            </w:rPr>
            <w:drawing>
              <wp:inline distT="0" distB="0" distL="0" distR="0" wp14:anchorId="40887E73" wp14:editId="4F67DE50">
                <wp:extent cx="1095375" cy="504825"/>
                <wp:effectExtent l="0" t="0" r="9525" b="9525"/>
                <wp:docPr id="12" name="Рисунок 12" descr="ECOLINE_LOGO_print (NEW 2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COLINE_LOGO_print (NEW 20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55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auto"/>
          <w:vAlign w:val="center"/>
        </w:tcPr>
        <w:p w:rsidR="0091557B" w:rsidRPr="0091557B" w:rsidRDefault="0091557B" w:rsidP="0091557B">
          <w:pPr>
            <w:ind w:left="-120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ООО «ЭКОЛАЙН» ОГРН 1036301061994 ИНН 6321078095 КПП 632101001</w:t>
          </w:r>
        </w:p>
        <w:p w:rsidR="0091557B" w:rsidRPr="0091557B" w:rsidRDefault="0091557B" w:rsidP="0091557B">
          <w:pPr>
            <w:ind w:left="-120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Юридический и почтовый адрес: Россия, Самарская обл., 445030,</w:t>
          </w:r>
        </w:p>
        <w:p w:rsidR="0091557B" w:rsidRPr="0091557B" w:rsidRDefault="0091557B" w:rsidP="0091557B">
          <w:pPr>
            <w:ind w:left="-120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г. Тольятти, ул. 40 лет Победы, 13Б</w:t>
          </w:r>
        </w:p>
        <w:p w:rsidR="0091557B" w:rsidRPr="00846C88" w:rsidRDefault="0091557B" w:rsidP="0091557B">
          <w:pPr>
            <w:ind w:left="-120"/>
            <w:jc w:val="center"/>
            <w:rPr>
              <w:rFonts w:ascii="Times" w:hAnsi="Times"/>
              <w:sz w:val="30"/>
              <w:szCs w:val="30"/>
              <w:lang w:val="en-US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тел</w:t>
          </w:r>
          <w:r w:rsidRPr="0091557B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.: +7 (8482) 55-99-01 E-mail: info@acogroup.ru  Web: </w:t>
          </w:r>
          <w:hyperlink r:id="rId2" w:history="1">
            <w:r w:rsidRPr="0091557B">
              <w:rPr>
                <w:rStyle w:val="a9"/>
                <w:rFonts w:asciiTheme="majorHAnsi" w:hAnsiTheme="majorHAnsi" w:cstheme="majorHAnsi"/>
                <w:sz w:val="16"/>
                <w:szCs w:val="16"/>
                <w:lang w:val="en-US"/>
              </w:rPr>
              <w:t>www.acorussia.ru</w:t>
            </w:r>
          </w:hyperlink>
        </w:p>
      </w:tc>
      <w:tc>
        <w:tcPr>
          <w:tcW w:w="1842" w:type="dxa"/>
          <w:shd w:val="clear" w:color="auto" w:fill="auto"/>
          <w:vAlign w:val="center"/>
        </w:tcPr>
        <w:p w:rsidR="0091557B" w:rsidRPr="00846C88" w:rsidRDefault="0091557B" w:rsidP="0091557B">
          <w:pPr>
            <w:ind w:left="36" w:right="-672"/>
            <w:jc w:val="center"/>
            <w:rPr>
              <w:b/>
              <w:color w:val="7F7F7F"/>
              <w:sz w:val="18"/>
              <w:szCs w:val="18"/>
              <w:lang w:val="en-US"/>
            </w:rPr>
          </w:pPr>
          <w:r>
            <w:rPr>
              <w:noProof/>
              <w:lang w:eastAsia="ru-RU"/>
            </w:rPr>
            <w:drawing>
              <wp:inline distT="0" distB="0" distL="0" distR="0" wp14:anchorId="5EC8896A" wp14:editId="4E4C85FE">
                <wp:extent cx="666750" cy="514350"/>
                <wp:effectExtent l="0" t="0" r="0" b="0"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1557B" w:rsidRDefault="0091557B" w:rsidP="0091557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24"/>
    <w:rsid w:val="000010AF"/>
    <w:rsid w:val="000862B9"/>
    <w:rsid w:val="00096655"/>
    <w:rsid w:val="000E24F6"/>
    <w:rsid w:val="001564DA"/>
    <w:rsid w:val="00166772"/>
    <w:rsid w:val="0021037C"/>
    <w:rsid w:val="00243BB5"/>
    <w:rsid w:val="0025064D"/>
    <w:rsid w:val="002566B8"/>
    <w:rsid w:val="00294B5E"/>
    <w:rsid w:val="00303164"/>
    <w:rsid w:val="0034752D"/>
    <w:rsid w:val="0037382F"/>
    <w:rsid w:val="003861D2"/>
    <w:rsid w:val="00432B20"/>
    <w:rsid w:val="004545D6"/>
    <w:rsid w:val="00476C07"/>
    <w:rsid w:val="004A4759"/>
    <w:rsid w:val="004B1A1A"/>
    <w:rsid w:val="004F4032"/>
    <w:rsid w:val="0051179E"/>
    <w:rsid w:val="0051427B"/>
    <w:rsid w:val="0051599A"/>
    <w:rsid w:val="00563371"/>
    <w:rsid w:val="005639BA"/>
    <w:rsid w:val="00570534"/>
    <w:rsid w:val="00571187"/>
    <w:rsid w:val="00594575"/>
    <w:rsid w:val="005A04B8"/>
    <w:rsid w:val="005C16E6"/>
    <w:rsid w:val="005C42F5"/>
    <w:rsid w:val="005E03F1"/>
    <w:rsid w:val="00624FA3"/>
    <w:rsid w:val="006A1342"/>
    <w:rsid w:val="00700E58"/>
    <w:rsid w:val="0070755B"/>
    <w:rsid w:val="0072334C"/>
    <w:rsid w:val="00767FD0"/>
    <w:rsid w:val="00772724"/>
    <w:rsid w:val="00773218"/>
    <w:rsid w:val="0078169B"/>
    <w:rsid w:val="00781ABC"/>
    <w:rsid w:val="00783264"/>
    <w:rsid w:val="008832DE"/>
    <w:rsid w:val="008C19F4"/>
    <w:rsid w:val="008C2168"/>
    <w:rsid w:val="008D3C8C"/>
    <w:rsid w:val="0091557B"/>
    <w:rsid w:val="00951F56"/>
    <w:rsid w:val="00954B23"/>
    <w:rsid w:val="00990769"/>
    <w:rsid w:val="009947AB"/>
    <w:rsid w:val="0099691A"/>
    <w:rsid w:val="009B6589"/>
    <w:rsid w:val="009C7C8F"/>
    <w:rsid w:val="00A230CD"/>
    <w:rsid w:val="00A45C8A"/>
    <w:rsid w:val="00A97C0D"/>
    <w:rsid w:val="00AF34CF"/>
    <w:rsid w:val="00B37427"/>
    <w:rsid w:val="00B72877"/>
    <w:rsid w:val="00B87DC8"/>
    <w:rsid w:val="00B93183"/>
    <w:rsid w:val="00BB74E4"/>
    <w:rsid w:val="00BE164A"/>
    <w:rsid w:val="00BF2750"/>
    <w:rsid w:val="00C10606"/>
    <w:rsid w:val="00C22E9D"/>
    <w:rsid w:val="00C859C2"/>
    <w:rsid w:val="00CB275D"/>
    <w:rsid w:val="00D00EDC"/>
    <w:rsid w:val="00D1019B"/>
    <w:rsid w:val="00D3164A"/>
    <w:rsid w:val="00D54C1E"/>
    <w:rsid w:val="00D70C7A"/>
    <w:rsid w:val="00E12792"/>
    <w:rsid w:val="00E2043B"/>
    <w:rsid w:val="00E57971"/>
    <w:rsid w:val="00EC5FA8"/>
    <w:rsid w:val="00F05930"/>
    <w:rsid w:val="00F56EF3"/>
    <w:rsid w:val="00F92BC2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D3CFC"/>
  <w15:chartTrackingRefBased/>
  <w15:docId w15:val="{FB8DFEBE-27C9-4081-A820-1983A16E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4B8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7382F"/>
    <w:pPr>
      <w:suppressLineNumbers/>
    </w:pPr>
  </w:style>
  <w:style w:type="table" w:styleId="a4">
    <w:name w:val="Table Grid"/>
    <w:basedOn w:val="a1"/>
    <w:uiPriority w:val="39"/>
    <w:rsid w:val="0099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character" w:styleId="a9">
    <w:name w:val="Hyperlink"/>
    <w:basedOn w:val="a0"/>
    <w:uiPriority w:val="99"/>
    <w:unhideWhenUsed/>
    <w:rsid w:val="009155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acorussia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BB3BE-62D2-48FD-9AF0-BAF0AB5B6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ACO Severin Ahlmann GmbH &amp; Co. KG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Berezhnov, Vadim</dc:creator>
  <cp:keywords/>
  <dc:description/>
  <cp:lastModifiedBy>Kovalenko, Pavel</cp:lastModifiedBy>
  <cp:revision>3</cp:revision>
  <cp:lastPrinted>2019-05-06T05:03:00Z</cp:lastPrinted>
  <dcterms:created xsi:type="dcterms:W3CDTF">2020-08-05T08:52:00Z</dcterms:created>
  <dcterms:modified xsi:type="dcterms:W3CDTF">2020-08-05T08:52:00Z</dcterms:modified>
</cp:coreProperties>
</file>