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76C07" w:rsidRPr="00294B5E" w:rsidRDefault="00476C07" w:rsidP="00D1019B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 w:rsidRPr="00166772">
        <w:rPr>
          <w:rFonts w:asciiTheme="majorHAnsi" w:hAnsiTheme="majorHAnsi" w:cstheme="majorHAnsi"/>
          <w:b/>
          <w:caps/>
        </w:rPr>
        <w:t xml:space="preserve"> </w:t>
      </w:r>
      <w:r w:rsidR="00A43691" w:rsidRPr="00A43691">
        <w:rPr>
          <w:rFonts w:asciiTheme="majorHAnsi" w:hAnsiTheme="majorHAnsi" w:cstheme="majorHAnsi"/>
          <w:b/>
          <w:caps/>
        </w:rPr>
        <w:t>ГРАВИТАЦИОННЫЕ СЕПАРАТОРЫ ЦКЛ</w:t>
      </w:r>
      <w:bookmarkStart w:id="0" w:name="_GoBack"/>
      <w:bookmarkEnd w:id="0"/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6A1342" w:rsidRDefault="006A1342" w:rsidP="00A43691">
      <w:pPr>
        <w:ind w:left="0"/>
        <w:rPr>
          <w:rFonts w:asciiTheme="majorHAnsi" w:hAnsiTheme="majorHAnsi" w:cstheme="majorHAnsi"/>
          <w:b/>
          <w:caps/>
        </w:rPr>
      </w:pPr>
    </w:p>
    <w:tbl>
      <w:tblPr>
        <w:tblW w:w="10564" w:type="dxa"/>
        <w:tblLook w:val="0000" w:firstRow="0" w:lastRow="0" w:firstColumn="0" w:lastColumn="0" w:noHBand="0" w:noVBand="0"/>
      </w:tblPr>
      <w:tblGrid>
        <w:gridCol w:w="3402"/>
        <w:gridCol w:w="6522"/>
        <w:gridCol w:w="640"/>
      </w:tblGrid>
      <w:tr w:rsidR="00A43691" w:rsidRPr="00A43691" w:rsidTr="009034E2">
        <w:trPr>
          <w:gridAfter w:val="1"/>
          <w:wAfter w:w="640" w:type="dxa"/>
          <w:trHeight w:val="243"/>
        </w:trPr>
        <w:tc>
          <w:tcPr>
            <w:tcW w:w="3402" w:type="dxa"/>
            <w:vMerge w:val="restart"/>
          </w:tcPr>
          <w:p w:rsidR="00A43691" w:rsidRPr="00A43691" w:rsidRDefault="00A43691" w:rsidP="009034E2">
            <w:pPr>
              <w:ind w:left="0" w:firstLine="142"/>
              <w:jc w:val="center"/>
              <w:rPr>
                <w:rFonts w:asciiTheme="majorHAnsi" w:hAnsiTheme="majorHAnsi" w:cstheme="majorHAnsi"/>
              </w:rPr>
            </w:pPr>
            <w:r w:rsidRPr="00A43691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19577D0" wp14:editId="1E222C40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114300</wp:posOffset>
                  </wp:positionV>
                  <wp:extent cx="1847850" cy="3324860"/>
                  <wp:effectExtent l="0" t="0" r="0" b="8890"/>
                  <wp:wrapSquare wrapText="bothSides"/>
                  <wp:docPr id="4" name="Рисунок 4" descr="C:\Users\Roman\Desktop\Один\Картинки\Сепаратор ЦКЛ-4 7651, ЗАО ВАД, Сепаратор центробежный гравитационный (ф3,0х6,3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Roman\Desktop\Один\Картинки\Сепаратор ЦКЛ-4 7651, ЗАО ВАД, Сепаратор центробежный гравитационный (ф3,0х6,3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96" t="4121" r="7277" b="1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332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2" w:type="dxa"/>
            <w:shd w:val="clear" w:color="auto" w:fill="auto"/>
          </w:tcPr>
          <w:p w:rsidR="00A43691" w:rsidRPr="00A43691" w:rsidRDefault="00A43691" w:rsidP="009034E2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A43691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A43691" w:rsidRPr="00A43691" w:rsidRDefault="00A43691" w:rsidP="009034E2">
            <w:pPr>
              <w:ind w:left="176"/>
              <w:rPr>
                <w:rFonts w:asciiTheme="majorHAnsi" w:hAnsiTheme="majorHAnsi" w:cstheme="majorHAnsi"/>
                <w:b/>
                <w:szCs w:val="20"/>
                <w:highlight w:val="yellow"/>
              </w:rPr>
            </w:pPr>
            <w:r w:rsidRPr="00A43691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A43691" w:rsidRPr="00A43691" w:rsidTr="009034E2">
        <w:trPr>
          <w:trHeight w:val="234"/>
        </w:trPr>
        <w:tc>
          <w:tcPr>
            <w:tcW w:w="3402" w:type="dxa"/>
            <w:vMerge/>
          </w:tcPr>
          <w:p w:rsidR="00A43691" w:rsidRPr="00A43691" w:rsidRDefault="00A43691" w:rsidP="009034E2">
            <w:pPr>
              <w:ind w:left="0"/>
              <w:rPr>
                <w:rFonts w:asciiTheme="majorHAnsi" w:hAnsiTheme="majorHAnsi" w:cstheme="majorHAnsi"/>
                <w:noProof/>
                <w:lang w:eastAsia="ru-RU"/>
              </w:rPr>
            </w:pPr>
          </w:p>
        </w:tc>
        <w:tc>
          <w:tcPr>
            <w:tcW w:w="7162" w:type="dxa"/>
            <w:gridSpan w:val="2"/>
          </w:tcPr>
          <w:tbl>
            <w:tblPr>
              <w:tblpPr w:leftFromText="180" w:rightFromText="180" w:vertAnchor="text" w:horzAnchor="margin" w:tblpX="127" w:tblpY="-178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3"/>
              <w:gridCol w:w="1985"/>
            </w:tblGrid>
            <w:tr w:rsidR="00A43691" w:rsidRPr="00A43691" w:rsidTr="00A43691">
              <w:trPr>
                <w:trHeight w:val="360"/>
              </w:trPr>
              <w:tc>
                <w:tcPr>
                  <w:tcW w:w="4673" w:type="dxa"/>
                  <w:shd w:val="clear" w:color="auto" w:fill="D9D9D9"/>
                  <w:vAlign w:val="center"/>
                </w:tcPr>
                <w:p w:rsidR="00A43691" w:rsidRPr="00A43691" w:rsidRDefault="00A43691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985" w:type="dxa"/>
                  <w:shd w:val="clear" w:color="auto" w:fill="D9D9D9"/>
                  <w:vAlign w:val="center"/>
                </w:tcPr>
                <w:p w:rsidR="00A43691" w:rsidRPr="00A43691" w:rsidRDefault="00A43691" w:rsidP="009034E2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A43691" w:rsidRPr="00A43691" w:rsidTr="00A43691">
              <w:trPr>
                <w:trHeight w:val="245"/>
              </w:trPr>
              <w:tc>
                <w:tcPr>
                  <w:tcW w:w="4673" w:type="dxa"/>
                  <w:vAlign w:val="center"/>
                </w:tcPr>
                <w:p w:rsidR="00A43691" w:rsidRPr="00A43691" w:rsidRDefault="00A43691" w:rsidP="009034E2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Производительность поступающего стока, л/с</w:t>
                  </w:r>
                </w:p>
              </w:tc>
              <w:tc>
                <w:tcPr>
                  <w:tcW w:w="1985" w:type="dxa"/>
                </w:tcPr>
                <w:p w:rsidR="00A43691" w:rsidRPr="00A43691" w:rsidRDefault="00A43691" w:rsidP="009034E2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A43691" w:rsidRPr="00A43691" w:rsidTr="00A43691">
              <w:trPr>
                <w:trHeight w:val="245"/>
              </w:trPr>
              <w:tc>
                <w:tcPr>
                  <w:tcW w:w="4673" w:type="dxa"/>
                </w:tcPr>
                <w:p w:rsidR="00A43691" w:rsidRPr="00A43691" w:rsidRDefault="00A43691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Установка: в помещении / под газоном / под проезжей частью</w:t>
                  </w:r>
                </w:p>
              </w:tc>
              <w:tc>
                <w:tcPr>
                  <w:tcW w:w="1985" w:type="dxa"/>
                </w:tcPr>
                <w:p w:rsidR="00A43691" w:rsidRPr="00A43691" w:rsidRDefault="00A43691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A43691" w:rsidRPr="00A43691" w:rsidTr="00A43691">
              <w:trPr>
                <w:trHeight w:val="245"/>
              </w:trPr>
              <w:tc>
                <w:tcPr>
                  <w:tcW w:w="4673" w:type="dxa"/>
                  <w:vAlign w:val="center"/>
                </w:tcPr>
                <w:p w:rsidR="00A43691" w:rsidRPr="00A43691" w:rsidRDefault="00A43691" w:rsidP="009034E2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заложения подводящей сети (лоток),</w:t>
                  </w:r>
                </w:p>
                <w:p w:rsidR="00A43691" w:rsidRPr="00A43691" w:rsidRDefault="00A43691" w:rsidP="009034E2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h мм *</w:t>
                  </w:r>
                </w:p>
              </w:tc>
              <w:tc>
                <w:tcPr>
                  <w:tcW w:w="1985" w:type="dxa"/>
                </w:tcPr>
                <w:p w:rsidR="00A43691" w:rsidRPr="00A43691" w:rsidRDefault="00A43691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A43691" w:rsidRPr="00A43691" w:rsidTr="00A43691">
              <w:trPr>
                <w:trHeight w:val="245"/>
              </w:trPr>
              <w:tc>
                <w:tcPr>
                  <w:tcW w:w="4673" w:type="dxa"/>
                  <w:vAlign w:val="center"/>
                </w:tcPr>
                <w:p w:rsidR="00A43691" w:rsidRPr="00A43691" w:rsidRDefault="00A43691" w:rsidP="009034E2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диаметр подводящей / отводящей трубы, мм</w:t>
                  </w:r>
                </w:p>
              </w:tc>
              <w:tc>
                <w:tcPr>
                  <w:tcW w:w="1985" w:type="dxa"/>
                </w:tcPr>
                <w:p w:rsidR="00A43691" w:rsidRPr="00A43691" w:rsidRDefault="00A43691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Вход – </w:t>
                  </w:r>
                </w:p>
                <w:p w:rsidR="00A43691" w:rsidRPr="00A43691" w:rsidRDefault="00A43691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Выход - </w:t>
                  </w:r>
                </w:p>
              </w:tc>
            </w:tr>
          </w:tbl>
          <w:p w:rsidR="00A43691" w:rsidRPr="00A43691" w:rsidRDefault="00A43691" w:rsidP="009034E2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A43691" w:rsidRPr="00A43691" w:rsidTr="009034E2">
        <w:trPr>
          <w:trHeight w:val="243"/>
        </w:trPr>
        <w:tc>
          <w:tcPr>
            <w:tcW w:w="3402" w:type="dxa"/>
            <w:vMerge/>
          </w:tcPr>
          <w:p w:rsidR="00A43691" w:rsidRPr="00A43691" w:rsidRDefault="00A43691" w:rsidP="009034E2">
            <w:pPr>
              <w:ind w:left="0"/>
              <w:rPr>
                <w:rFonts w:asciiTheme="majorHAnsi" w:hAnsiTheme="majorHAnsi" w:cstheme="majorHAnsi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62" w:type="dxa"/>
            <w:gridSpan w:val="2"/>
            <w:vAlign w:val="bottom"/>
          </w:tcPr>
          <w:p w:rsidR="00A43691" w:rsidRPr="00A43691" w:rsidRDefault="00A43691" w:rsidP="009034E2">
            <w:pPr>
              <w:spacing w:before="16" w:after="16" w:line="276" w:lineRule="auto"/>
              <w:ind w:left="68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A43691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* - если точная глубина не известна, необходимо указать менее или более 2500 мм.</w:t>
            </w:r>
          </w:p>
          <w:p w:rsidR="00A43691" w:rsidRDefault="00A43691" w:rsidP="009034E2">
            <w:pPr>
              <w:suppressAutoHyphens w:val="0"/>
              <w:ind w:left="318" w:hanging="102"/>
              <w:rPr>
                <w:rFonts w:asciiTheme="majorHAnsi" w:hAnsiTheme="majorHAnsi" w:cstheme="majorHAnsi"/>
                <w:b/>
                <w:szCs w:val="20"/>
                <w:lang w:eastAsia="ru-RU"/>
              </w:rPr>
            </w:pPr>
          </w:p>
          <w:p w:rsidR="00A43691" w:rsidRDefault="00A43691" w:rsidP="009034E2">
            <w:pPr>
              <w:suppressAutoHyphens w:val="0"/>
              <w:ind w:left="318" w:hanging="102"/>
              <w:rPr>
                <w:rFonts w:asciiTheme="majorHAnsi" w:hAnsiTheme="majorHAnsi" w:cstheme="majorHAnsi"/>
                <w:b/>
                <w:szCs w:val="20"/>
                <w:lang w:eastAsia="ru-RU"/>
              </w:rPr>
            </w:pPr>
          </w:p>
          <w:p w:rsidR="00A43691" w:rsidRPr="00A43691" w:rsidRDefault="00A43691" w:rsidP="009034E2">
            <w:pPr>
              <w:suppressAutoHyphens w:val="0"/>
              <w:ind w:left="318" w:hanging="102"/>
              <w:rPr>
                <w:rFonts w:asciiTheme="majorHAnsi" w:hAnsiTheme="majorHAnsi" w:cstheme="majorHAnsi"/>
                <w:b/>
                <w:szCs w:val="20"/>
                <w:lang w:eastAsia="ru-RU"/>
              </w:rPr>
            </w:pPr>
          </w:p>
          <w:p w:rsidR="00A43691" w:rsidRPr="00A43691" w:rsidRDefault="00A43691" w:rsidP="009034E2">
            <w:pPr>
              <w:suppressAutoHyphens w:val="0"/>
              <w:ind w:left="0" w:firstLine="216"/>
              <w:rPr>
                <w:rFonts w:asciiTheme="majorHAnsi" w:hAnsiTheme="majorHAnsi" w:cstheme="majorHAnsi"/>
                <w:b/>
                <w:szCs w:val="20"/>
              </w:rPr>
            </w:pPr>
            <w:r w:rsidRPr="00A43691">
              <w:rPr>
                <w:rFonts w:asciiTheme="majorHAnsi" w:hAnsiTheme="majorHAnsi" w:cstheme="majorHAnsi"/>
                <w:b/>
                <w:szCs w:val="20"/>
              </w:rPr>
              <w:t>Дополнительные исходные данные</w:t>
            </w:r>
          </w:p>
          <w:tbl>
            <w:tblPr>
              <w:tblpPr w:leftFromText="180" w:rightFromText="180" w:vertAnchor="text" w:horzAnchor="margin" w:tblpX="127" w:tblpY="32"/>
              <w:tblOverlap w:val="never"/>
              <w:tblW w:w="6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63"/>
              <w:gridCol w:w="1985"/>
            </w:tblGrid>
            <w:tr w:rsidR="00A43691" w:rsidRPr="00A43691" w:rsidTr="00A43691">
              <w:trPr>
                <w:trHeight w:val="378"/>
              </w:trPr>
              <w:tc>
                <w:tcPr>
                  <w:tcW w:w="4663" w:type="dxa"/>
                  <w:shd w:val="clear" w:color="auto" w:fill="D9D9D9"/>
                  <w:vAlign w:val="center"/>
                </w:tcPr>
                <w:p w:rsidR="00A43691" w:rsidRPr="00A43691" w:rsidRDefault="00A43691" w:rsidP="009034E2">
                  <w:pPr>
                    <w:ind w:left="0" w:firstLine="25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985" w:type="dxa"/>
                  <w:shd w:val="clear" w:color="auto" w:fill="D9D9D9"/>
                  <w:vAlign w:val="center"/>
                </w:tcPr>
                <w:p w:rsidR="00A43691" w:rsidRPr="00A43691" w:rsidRDefault="00A43691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A43691" w:rsidRPr="00A43691" w:rsidTr="00A43691">
              <w:trPr>
                <w:trHeight w:val="378"/>
              </w:trPr>
              <w:tc>
                <w:tcPr>
                  <w:tcW w:w="4663" w:type="dxa"/>
                  <w:vAlign w:val="center"/>
                </w:tcPr>
                <w:p w:rsidR="00A43691" w:rsidRPr="00A43691" w:rsidRDefault="00A43691" w:rsidP="009034E2">
                  <w:pPr>
                    <w:ind w:left="22" w:firstLine="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Режим поступления стоков (напорный / безнапорный)</w:t>
                  </w:r>
                </w:p>
              </w:tc>
              <w:tc>
                <w:tcPr>
                  <w:tcW w:w="1985" w:type="dxa"/>
                  <w:vAlign w:val="center"/>
                </w:tcPr>
                <w:p w:rsidR="00A43691" w:rsidRPr="00A43691" w:rsidRDefault="00A43691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A43691" w:rsidRPr="00A43691" w:rsidTr="00A43691">
              <w:trPr>
                <w:trHeight w:val="282"/>
              </w:trPr>
              <w:tc>
                <w:tcPr>
                  <w:tcW w:w="4663" w:type="dxa"/>
                  <w:vAlign w:val="center"/>
                </w:tcPr>
                <w:p w:rsidR="00A43691" w:rsidRPr="00A43691" w:rsidRDefault="00A43691" w:rsidP="009034E2">
                  <w:pPr>
                    <w:ind w:left="22" w:firstLine="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Направление подводящей / отводящей трубы, часы</w:t>
                  </w:r>
                </w:p>
              </w:tc>
              <w:tc>
                <w:tcPr>
                  <w:tcW w:w="1985" w:type="dxa"/>
                  <w:vAlign w:val="center"/>
                </w:tcPr>
                <w:p w:rsidR="00A43691" w:rsidRPr="00A43691" w:rsidRDefault="00A43691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Вход – </w:t>
                  </w:r>
                </w:p>
                <w:p w:rsidR="00A43691" w:rsidRPr="00A43691" w:rsidRDefault="00A43691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Выход -</w:t>
                  </w:r>
                </w:p>
              </w:tc>
            </w:tr>
            <w:tr w:rsidR="00A43691" w:rsidRPr="00A43691" w:rsidTr="00A43691">
              <w:trPr>
                <w:trHeight w:val="275"/>
              </w:trPr>
              <w:tc>
                <w:tcPr>
                  <w:tcW w:w="4663" w:type="dxa"/>
                  <w:vAlign w:val="center"/>
                </w:tcPr>
                <w:p w:rsidR="00A43691" w:rsidRPr="00A43691" w:rsidRDefault="00A43691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(MSK-64), баллы</w:t>
                  </w:r>
                </w:p>
              </w:tc>
              <w:tc>
                <w:tcPr>
                  <w:tcW w:w="1985" w:type="dxa"/>
                </w:tcPr>
                <w:p w:rsidR="00A43691" w:rsidRPr="00A43691" w:rsidRDefault="00A43691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A43691" w:rsidRPr="00A43691" w:rsidTr="00A43691">
              <w:trPr>
                <w:trHeight w:val="275"/>
              </w:trPr>
              <w:tc>
                <w:tcPr>
                  <w:tcW w:w="4663" w:type="dxa"/>
                  <w:vAlign w:val="center"/>
                </w:tcPr>
                <w:p w:rsidR="00A43691" w:rsidRPr="00A43691" w:rsidRDefault="00A43691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43691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Габаритные размеры оборудования, мм (при наличии проектной документации)</w:t>
                  </w:r>
                </w:p>
              </w:tc>
              <w:tc>
                <w:tcPr>
                  <w:tcW w:w="1985" w:type="dxa"/>
                </w:tcPr>
                <w:p w:rsidR="00A43691" w:rsidRPr="00A43691" w:rsidRDefault="00A43691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A43691" w:rsidRPr="00A43691" w:rsidRDefault="00A43691" w:rsidP="009034E2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5670"/>
        <w:gridCol w:w="283"/>
      </w:tblGrid>
      <w:tr w:rsidR="00A43691" w:rsidRPr="00A43691" w:rsidTr="009034E2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  <w:p w:rsid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A43691">
              <w:rPr>
                <w:rFonts w:asciiTheme="majorHAnsi" w:hAnsiTheme="majorHAnsi" w:cstheme="majorHAnsi"/>
                <w:b/>
                <w:szCs w:val="20"/>
              </w:rPr>
              <w:t>Дополнительные опции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A43691" w:rsidRPr="00A43691" w:rsidTr="009034E2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A43691">
              <w:rPr>
                <w:rFonts w:asciiTheme="majorHAnsi" w:hAnsiTheme="majorHAnsi" w:cstheme="majorHAnsi"/>
                <w:sz w:val="18"/>
                <w:szCs w:val="18"/>
              </w:rPr>
              <w:t>- Датчик уровня песка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A43691" w:rsidRPr="00A43691" w:rsidTr="009034E2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691" w:rsidRPr="00A43691" w:rsidRDefault="00A43691" w:rsidP="009034E2">
            <w:pPr>
              <w:ind w:left="0"/>
              <w:rPr>
                <w:rFonts w:asciiTheme="majorHAnsi" w:hAnsiTheme="majorHAnsi" w:cstheme="majorHAnsi"/>
                <w:b/>
                <w:szCs w:val="20"/>
              </w:rPr>
            </w:pPr>
            <w:r w:rsidRPr="00A43691">
              <w:rPr>
                <w:rFonts w:asciiTheme="majorHAnsi" w:hAnsiTheme="majorHAnsi" w:cstheme="majorHAnsi"/>
                <w:b/>
                <w:szCs w:val="20"/>
              </w:rPr>
              <w:t>-</w:t>
            </w:r>
            <w:r w:rsidRPr="00A43691">
              <w:rPr>
                <w:rFonts w:asciiTheme="majorHAnsi" w:hAnsiTheme="majorHAnsi" w:cstheme="majorHAnsi"/>
                <w:sz w:val="18"/>
                <w:szCs w:val="18"/>
              </w:rPr>
              <w:t xml:space="preserve"> Чугунный люк (при размещении под проезжей частью)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A43691" w:rsidRPr="00A43691" w:rsidTr="009034E2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A43691">
              <w:rPr>
                <w:rFonts w:asciiTheme="majorHAnsi" w:hAnsiTheme="majorHAnsi" w:cstheme="majorHAnsi"/>
                <w:b/>
                <w:szCs w:val="20"/>
              </w:rPr>
              <w:t xml:space="preserve">- </w:t>
            </w:r>
            <w:r w:rsidRPr="00A43691">
              <w:rPr>
                <w:rFonts w:asciiTheme="majorHAnsi" w:hAnsiTheme="majorHAnsi" w:cstheme="majorHAnsi"/>
                <w:sz w:val="18"/>
                <w:szCs w:val="18"/>
              </w:rPr>
              <w:t>Насосное оборудование для откачки осадка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A43691" w:rsidRPr="00A43691" w:rsidRDefault="00A43691" w:rsidP="00A43691">
      <w:pPr>
        <w:spacing w:before="240"/>
        <w:ind w:left="426" w:right="425"/>
        <w:rPr>
          <w:rFonts w:asciiTheme="majorHAnsi" w:hAnsiTheme="majorHAnsi" w:cstheme="majorHAnsi"/>
          <w:b/>
          <w:szCs w:val="20"/>
        </w:rPr>
      </w:pPr>
      <w:r w:rsidRPr="00A43691">
        <w:rPr>
          <w:rFonts w:asciiTheme="majorHAnsi" w:hAnsiTheme="majorHAnsi" w:cstheme="majorHAnsi"/>
          <w:b/>
          <w:szCs w:val="20"/>
        </w:rPr>
        <w:t>Концентрации загрязнений в поступающих сточных водах: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4096"/>
        <w:gridCol w:w="4110"/>
      </w:tblGrid>
      <w:tr w:rsidR="00A43691" w:rsidRPr="00A43691" w:rsidTr="00A43691">
        <w:trPr>
          <w:trHeight w:val="231"/>
        </w:trPr>
        <w:tc>
          <w:tcPr>
            <w:tcW w:w="4096" w:type="dxa"/>
            <w:shd w:val="clear" w:color="auto" w:fill="D9D9D9"/>
          </w:tcPr>
          <w:p w:rsidR="00A43691" w:rsidRPr="00A43691" w:rsidRDefault="00A43691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A43691">
              <w:rPr>
                <w:rFonts w:asciiTheme="majorHAnsi" w:hAnsiTheme="majorHAnsi" w:cstheme="majorHAnsi"/>
                <w:i/>
                <w:szCs w:val="20"/>
              </w:rPr>
              <w:t>Загрязняющие вещества</w:t>
            </w:r>
          </w:p>
        </w:tc>
        <w:tc>
          <w:tcPr>
            <w:tcW w:w="4110" w:type="dxa"/>
            <w:shd w:val="clear" w:color="auto" w:fill="D9D9D9"/>
          </w:tcPr>
          <w:p w:rsidR="00A43691" w:rsidRPr="00A43691" w:rsidRDefault="00A43691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A43691">
              <w:rPr>
                <w:rFonts w:asciiTheme="majorHAnsi" w:hAnsiTheme="majorHAnsi" w:cstheme="majorHAnsi"/>
                <w:i/>
                <w:szCs w:val="20"/>
              </w:rPr>
              <w:t>На входе</w:t>
            </w:r>
          </w:p>
        </w:tc>
      </w:tr>
      <w:tr w:rsidR="00A43691" w:rsidRPr="00A43691" w:rsidTr="00A43691">
        <w:trPr>
          <w:trHeight w:val="231"/>
        </w:trPr>
        <w:tc>
          <w:tcPr>
            <w:tcW w:w="4096" w:type="dxa"/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A43691">
              <w:rPr>
                <w:rFonts w:asciiTheme="majorHAnsi" w:hAnsiTheme="majorHAnsi" w:cstheme="majorHAnsi"/>
                <w:szCs w:val="20"/>
              </w:rPr>
              <w:t>Взвешенные вещества, мг/л</w:t>
            </w:r>
          </w:p>
        </w:tc>
        <w:tc>
          <w:tcPr>
            <w:tcW w:w="4110" w:type="dxa"/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A43691" w:rsidRPr="00A43691" w:rsidTr="00A43691">
        <w:trPr>
          <w:trHeight w:val="231"/>
        </w:trPr>
        <w:tc>
          <w:tcPr>
            <w:tcW w:w="4096" w:type="dxa"/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A43691">
              <w:rPr>
                <w:rFonts w:asciiTheme="majorHAnsi" w:hAnsiTheme="majorHAnsi" w:cstheme="majorHAnsi"/>
                <w:szCs w:val="20"/>
              </w:rPr>
              <w:t>Гидравлическая крупность, мм/с</w:t>
            </w:r>
          </w:p>
        </w:tc>
        <w:tc>
          <w:tcPr>
            <w:tcW w:w="4110" w:type="dxa"/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A43691" w:rsidRPr="00A43691" w:rsidTr="00A43691">
        <w:trPr>
          <w:trHeight w:val="265"/>
        </w:trPr>
        <w:tc>
          <w:tcPr>
            <w:tcW w:w="4096" w:type="dxa"/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A43691">
              <w:rPr>
                <w:rFonts w:asciiTheme="majorHAnsi" w:hAnsiTheme="majorHAnsi" w:cstheme="majorHAnsi"/>
                <w:szCs w:val="20"/>
              </w:rPr>
              <w:t>Нефтепродукты, мг/л</w:t>
            </w:r>
          </w:p>
        </w:tc>
        <w:tc>
          <w:tcPr>
            <w:tcW w:w="4110" w:type="dxa"/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A43691" w:rsidRPr="00A43691" w:rsidTr="00A43691">
        <w:tc>
          <w:tcPr>
            <w:tcW w:w="4096" w:type="dxa"/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A43691">
              <w:rPr>
                <w:rFonts w:asciiTheme="majorHAnsi" w:hAnsiTheme="majorHAnsi" w:cstheme="majorHAnsi"/>
                <w:szCs w:val="20"/>
              </w:rPr>
              <w:t>Другие загрязнения, мг/л:</w:t>
            </w:r>
          </w:p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4110" w:type="dxa"/>
          </w:tcPr>
          <w:p w:rsidR="00A43691" w:rsidRPr="00A43691" w:rsidRDefault="00A43691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A43691" w:rsidRPr="00A43691" w:rsidRDefault="00A43691" w:rsidP="00A43691">
      <w:pPr>
        <w:ind w:left="426" w:right="425"/>
        <w:rPr>
          <w:rFonts w:asciiTheme="majorHAnsi" w:hAnsiTheme="majorHAnsi" w:cstheme="majorHAnsi"/>
          <w:b/>
          <w:szCs w:val="20"/>
        </w:rPr>
      </w:pPr>
      <w:r w:rsidRPr="00A43691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A43691" w:rsidRPr="00A43691" w:rsidRDefault="00A43691" w:rsidP="00A43691">
      <w:pPr>
        <w:ind w:left="426" w:right="425"/>
        <w:jc w:val="center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A43691" w:rsidRPr="00A43691" w:rsidTr="009034E2">
        <w:trPr>
          <w:trHeight w:val="218"/>
        </w:trPr>
        <w:tc>
          <w:tcPr>
            <w:tcW w:w="9780" w:type="dxa"/>
          </w:tcPr>
          <w:p w:rsidR="00A43691" w:rsidRPr="00A43691" w:rsidRDefault="00A43691" w:rsidP="009034E2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A43691" w:rsidRPr="00A43691" w:rsidTr="009034E2">
        <w:trPr>
          <w:trHeight w:val="218"/>
        </w:trPr>
        <w:tc>
          <w:tcPr>
            <w:tcW w:w="9780" w:type="dxa"/>
          </w:tcPr>
          <w:p w:rsidR="00A43691" w:rsidRPr="00A43691" w:rsidRDefault="00A43691" w:rsidP="009034E2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A43691" w:rsidRPr="00A43691" w:rsidRDefault="00A43691" w:rsidP="00A43691">
      <w:pPr>
        <w:ind w:left="426"/>
        <w:rPr>
          <w:rFonts w:asciiTheme="majorHAnsi" w:hAnsiTheme="majorHAnsi" w:cstheme="majorHAnsi"/>
        </w:rPr>
      </w:pPr>
      <w:r w:rsidRPr="00A43691">
        <w:rPr>
          <w:rFonts w:asciiTheme="majorHAnsi" w:hAnsiTheme="majorHAnsi" w:cstheme="majorHAnsi"/>
          <w:i/>
          <w:u w:val="single"/>
        </w:rPr>
        <w:t>Примечание</w:t>
      </w:r>
      <w:r w:rsidRPr="00A43691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A43691" w:rsidRPr="00A43691" w:rsidRDefault="00A43691" w:rsidP="00A43691">
      <w:pPr>
        <w:ind w:left="0"/>
        <w:rPr>
          <w:rFonts w:asciiTheme="majorHAnsi" w:hAnsiTheme="majorHAnsi" w:cstheme="majorHAnsi"/>
          <w:b/>
          <w:caps/>
        </w:rPr>
      </w:pPr>
    </w:p>
    <w:sectPr w:rsidR="00A43691" w:rsidRPr="00A43691" w:rsidSect="00624FA3">
      <w:headerReference w:type="default" r:id="rId8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10" w:rsidRDefault="00881A10" w:rsidP="0091557B">
      <w:r>
        <w:separator/>
      </w:r>
    </w:p>
  </w:endnote>
  <w:endnote w:type="continuationSeparator" w:id="0">
    <w:p w:rsidR="00881A10" w:rsidRDefault="00881A10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10" w:rsidRDefault="00881A10" w:rsidP="0091557B">
      <w:r>
        <w:separator/>
      </w:r>
    </w:p>
  </w:footnote>
  <w:footnote w:type="continuationSeparator" w:id="0">
    <w:p w:rsidR="00881A10" w:rsidRDefault="00881A10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E24F6"/>
    <w:rsid w:val="001564DA"/>
    <w:rsid w:val="00166772"/>
    <w:rsid w:val="0021037C"/>
    <w:rsid w:val="00243BB5"/>
    <w:rsid w:val="0025064D"/>
    <w:rsid w:val="002566B8"/>
    <w:rsid w:val="00294B5E"/>
    <w:rsid w:val="00303164"/>
    <w:rsid w:val="0034752D"/>
    <w:rsid w:val="0037382F"/>
    <w:rsid w:val="003861D2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6A1342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8571A8"/>
    <w:rsid w:val="00881A10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9691A"/>
    <w:rsid w:val="009B6589"/>
    <w:rsid w:val="009C7C8F"/>
    <w:rsid w:val="00A230CD"/>
    <w:rsid w:val="00A43691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1019B"/>
    <w:rsid w:val="00D3164A"/>
    <w:rsid w:val="00D54C1E"/>
    <w:rsid w:val="00D70C7A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ADB67-FBEE-4438-981A-A08B490F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2</cp:revision>
  <cp:lastPrinted>2019-05-06T05:03:00Z</cp:lastPrinted>
  <dcterms:created xsi:type="dcterms:W3CDTF">2020-08-05T08:56:00Z</dcterms:created>
  <dcterms:modified xsi:type="dcterms:W3CDTF">2020-08-05T08:56:00Z</dcterms:modified>
</cp:coreProperties>
</file>